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8C16D4" w14:paraId="273402D6" w14:textId="77777777">
        <w:trPr>
          <w:cantSplit/>
          <w:trHeight w:val="340"/>
        </w:trPr>
        <w:tc>
          <w:tcPr>
            <w:tcW w:w="2834" w:type="dxa"/>
            <w:vAlign w:val="center"/>
          </w:tcPr>
          <w:p w14:paraId="00A0DAF2" w14:textId="77777777" w:rsidR="008C16D4" w:rsidRDefault="008C16D4">
            <w:pPr>
              <w:pStyle w:val="ECVPersonalInfoHeading"/>
            </w:pPr>
            <w:r>
              <w:rPr>
                <w:caps w:val="0"/>
              </w:rPr>
              <w:t>INFORMAŢII PERSONALE</w:t>
            </w:r>
          </w:p>
        </w:tc>
        <w:tc>
          <w:tcPr>
            <w:tcW w:w="7541" w:type="dxa"/>
            <w:vAlign w:val="center"/>
          </w:tcPr>
          <w:p w14:paraId="35FC32C2" w14:textId="77777777" w:rsidR="008C16D4" w:rsidRDefault="001B25FE">
            <w:pPr>
              <w:pStyle w:val="ECVNameField"/>
            </w:pPr>
            <w:r>
              <w:t>Costica BEJINARIU</w:t>
            </w:r>
          </w:p>
        </w:tc>
      </w:tr>
      <w:tr w:rsidR="008C16D4" w14:paraId="4FD7201D" w14:textId="77777777">
        <w:trPr>
          <w:cantSplit/>
          <w:trHeight w:hRule="exact" w:val="227"/>
        </w:trPr>
        <w:tc>
          <w:tcPr>
            <w:tcW w:w="10375" w:type="dxa"/>
            <w:gridSpan w:val="2"/>
          </w:tcPr>
          <w:p w14:paraId="115DA031" w14:textId="77777777" w:rsidR="008C16D4" w:rsidRPr="00947C6D" w:rsidRDefault="008C16D4">
            <w:pPr>
              <w:pStyle w:val="ECVComments"/>
              <w:rPr>
                <w:color w:val="auto"/>
              </w:rPr>
            </w:pPr>
          </w:p>
        </w:tc>
      </w:tr>
      <w:tr w:rsidR="00024B99" w:rsidRPr="009D472A" w14:paraId="7E4B9B54" w14:textId="77777777" w:rsidTr="005C2BCB">
        <w:trPr>
          <w:cantSplit/>
          <w:trHeight w:val="340"/>
        </w:trPr>
        <w:tc>
          <w:tcPr>
            <w:tcW w:w="2834" w:type="dxa"/>
            <w:vMerge w:val="restart"/>
          </w:tcPr>
          <w:p w14:paraId="34ED2956" w14:textId="77777777" w:rsidR="00024B99" w:rsidRPr="009D472A" w:rsidRDefault="00024B99" w:rsidP="005C2BCB">
            <w:pPr>
              <w:pStyle w:val="ECVLeftHeading"/>
              <w:rPr>
                <w:lang w:val="en-US"/>
              </w:rPr>
            </w:pPr>
            <w:r w:rsidRPr="009D472A">
              <w:rPr>
                <w:noProof/>
                <w:lang w:val="en-US"/>
              </w:rPr>
              <w:drawing>
                <wp:inline distT="0" distB="0" distL="0" distR="0" wp14:anchorId="6F752677" wp14:editId="7C51848F">
                  <wp:extent cx="909320" cy="982980"/>
                  <wp:effectExtent l="0" t="0" r="0" b="0"/>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9320" cy="982980"/>
                          </a:xfrm>
                          <a:prstGeom prst="rect">
                            <a:avLst/>
                          </a:prstGeom>
                          <a:noFill/>
                          <a:ln>
                            <a:noFill/>
                          </a:ln>
                        </pic:spPr>
                      </pic:pic>
                    </a:graphicData>
                  </a:graphic>
                </wp:inline>
              </w:drawing>
            </w:r>
          </w:p>
        </w:tc>
        <w:tc>
          <w:tcPr>
            <w:tcW w:w="7541" w:type="dxa"/>
          </w:tcPr>
          <w:p w14:paraId="095789BC" w14:textId="54F90E31" w:rsidR="00024B99" w:rsidRPr="009D472A" w:rsidRDefault="00024B99" w:rsidP="005C2BCB">
            <w:pPr>
              <w:pStyle w:val="ECVContactDetails0"/>
              <w:rPr>
                <w:lang w:val="en-US"/>
              </w:rPr>
            </w:pPr>
            <w:r w:rsidRPr="009D472A">
              <w:rPr>
                <w:noProof/>
                <w:lang w:val="en-US"/>
              </w:rPr>
              <w:drawing>
                <wp:anchor distT="0" distB="0" distL="0" distR="71755" simplePos="0" relativeHeight="251659264" behindDoc="0" locked="0" layoutInCell="1" allowOverlap="1" wp14:anchorId="5E57605A" wp14:editId="3C7C49F5">
                  <wp:simplePos x="0" y="0"/>
                  <wp:positionH relativeFrom="column">
                    <wp:posOffset>0</wp:posOffset>
                  </wp:positionH>
                  <wp:positionV relativeFrom="paragraph">
                    <wp:posOffset>0</wp:posOffset>
                  </wp:positionV>
                  <wp:extent cx="123825" cy="143510"/>
                  <wp:effectExtent l="0" t="0" r="0" b="0"/>
                  <wp:wrapSquare wrapText="bothSides"/>
                  <wp:docPr id="1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D472A">
              <w:rPr>
                <w:lang w:val="en-US"/>
              </w:rPr>
              <w:t>Iasi, Romania</w:t>
            </w:r>
          </w:p>
        </w:tc>
      </w:tr>
      <w:tr w:rsidR="00024B99" w:rsidRPr="009D472A" w14:paraId="5E04A9EB" w14:textId="77777777" w:rsidTr="005C2BCB">
        <w:trPr>
          <w:cantSplit/>
          <w:trHeight w:val="340"/>
        </w:trPr>
        <w:tc>
          <w:tcPr>
            <w:tcW w:w="2834" w:type="dxa"/>
            <w:vMerge/>
          </w:tcPr>
          <w:p w14:paraId="3592E1E6" w14:textId="77777777" w:rsidR="00024B99" w:rsidRPr="009D472A" w:rsidRDefault="00024B99" w:rsidP="005C2BCB">
            <w:pPr>
              <w:rPr>
                <w:lang w:val="en-US"/>
              </w:rPr>
            </w:pPr>
          </w:p>
        </w:tc>
        <w:tc>
          <w:tcPr>
            <w:tcW w:w="7541" w:type="dxa"/>
          </w:tcPr>
          <w:p w14:paraId="5EF0FC1C" w14:textId="71A247A4" w:rsidR="00024B99" w:rsidRPr="009D472A" w:rsidRDefault="00024B99" w:rsidP="005C2BCB">
            <w:pPr>
              <w:pStyle w:val="ECVContactDetails0"/>
              <w:tabs>
                <w:tab w:val="right" w:pos="8218"/>
              </w:tabs>
              <w:rPr>
                <w:lang w:val="en-US"/>
              </w:rPr>
            </w:pPr>
            <w:r w:rsidRPr="009D472A">
              <w:rPr>
                <w:noProof/>
                <w:lang w:val="en-US"/>
              </w:rPr>
              <w:drawing>
                <wp:inline distT="0" distB="0" distL="0" distR="0" wp14:anchorId="13695AFE" wp14:editId="09CA36F8">
                  <wp:extent cx="152400" cy="152400"/>
                  <wp:effectExtent l="0" t="0" r="0" b="0"/>
                  <wp:docPr id="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FFFFFF"/>
                          </a:solidFill>
                          <a:ln>
                            <a:noFill/>
                          </a:ln>
                        </pic:spPr>
                      </pic:pic>
                    </a:graphicData>
                  </a:graphic>
                </wp:inline>
              </w:drawing>
            </w:r>
            <w:r w:rsidRPr="009D472A">
              <w:rPr>
                <w:lang w:val="en-US"/>
              </w:rPr>
              <w:t xml:space="preserve"> </w:t>
            </w:r>
          </w:p>
        </w:tc>
      </w:tr>
      <w:tr w:rsidR="00024B99" w:rsidRPr="009D472A" w14:paraId="45BE6C1F" w14:textId="77777777" w:rsidTr="005C2BCB">
        <w:trPr>
          <w:cantSplit/>
          <w:trHeight w:val="340"/>
        </w:trPr>
        <w:tc>
          <w:tcPr>
            <w:tcW w:w="2834" w:type="dxa"/>
            <w:vMerge/>
          </w:tcPr>
          <w:p w14:paraId="73F77DDA" w14:textId="77777777" w:rsidR="00024B99" w:rsidRPr="009D472A" w:rsidRDefault="00024B99" w:rsidP="005C2BCB">
            <w:pPr>
              <w:rPr>
                <w:lang w:val="en-US"/>
              </w:rPr>
            </w:pPr>
          </w:p>
        </w:tc>
        <w:tc>
          <w:tcPr>
            <w:tcW w:w="7541" w:type="dxa"/>
            <w:vAlign w:val="center"/>
          </w:tcPr>
          <w:p w14:paraId="78A3FA18" w14:textId="37B672A5" w:rsidR="00024B99" w:rsidRPr="009D472A" w:rsidRDefault="00024B99" w:rsidP="005C2BCB">
            <w:pPr>
              <w:pStyle w:val="ECVContactDetails0"/>
              <w:rPr>
                <w:color w:val="auto"/>
                <w:lang w:val="en-US"/>
              </w:rPr>
            </w:pPr>
            <w:r w:rsidRPr="009D472A">
              <w:rPr>
                <w:noProof/>
                <w:color w:val="auto"/>
                <w:lang w:val="en-US"/>
              </w:rPr>
              <w:drawing>
                <wp:anchor distT="0" distB="0" distL="0" distR="71755" simplePos="0" relativeHeight="251661312" behindDoc="0" locked="0" layoutInCell="1" allowOverlap="1" wp14:anchorId="32C140E3" wp14:editId="3AE308BA">
                  <wp:simplePos x="0" y="0"/>
                  <wp:positionH relativeFrom="column">
                    <wp:posOffset>0</wp:posOffset>
                  </wp:positionH>
                  <wp:positionV relativeFrom="paragraph">
                    <wp:posOffset>0</wp:posOffset>
                  </wp:positionV>
                  <wp:extent cx="126365" cy="144145"/>
                  <wp:effectExtent l="0" t="0" r="0" b="0"/>
                  <wp:wrapSquare wrapText="bothSides"/>
                  <wp:docPr id="1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hyperlink r:id="rId11" w:history="1">
              <w:r w:rsidRPr="009D472A">
                <w:rPr>
                  <w:rStyle w:val="Hyperlink"/>
                  <w:color w:val="auto"/>
                  <w:u w:val="none"/>
                  <w:lang w:val="en-US"/>
                </w:rPr>
                <w:t>costica.bejinariu@</w:t>
              </w:r>
              <w:r>
                <w:rPr>
                  <w:rStyle w:val="Hyperlink"/>
                  <w:color w:val="auto"/>
                  <w:u w:val="none"/>
                  <w:lang w:val="en-US"/>
                </w:rPr>
                <w:t>academic.</w:t>
              </w:r>
              <w:r w:rsidRPr="009D472A">
                <w:rPr>
                  <w:rStyle w:val="Hyperlink"/>
                  <w:color w:val="auto"/>
                  <w:u w:val="none"/>
                  <w:lang w:val="en-US"/>
                </w:rPr>
                <w:t>tuiasi.ro</w:t>
              </w:r>
            </w:hyperlink>
          </w:p>
        </w:tc>
      </w:tr>
      <w:tr w:rsidR="00024B99" w:rsidRPr="009D472A" w14:paraId="49FD1F58" w14:textId="77777777" w:rsidTr="005C2BCB">
        <w:trPr>
          <w:cantSplit/>
          <w:trHeight w:val="340"/>
        </w:trPr>
        <w:tc>
          <w:tcPr>
            <w:tcW w:w="2834" w:type="dxa"/>
            <w:vMerge/>
          </w:tcPr>
          <w:p w14:paraId="3546AF6A" w14:textId="77777777" w:rsidR="00024B99" w:rsidRPr="009D472A" w:rsidRDefault="00024B99" w:rsidP="005C2BCB">
            <w:pPr>
              <w:rPr>
                <w:lang w:val="en-US"/>
              </w:rPr>
            </w:pPr>
          </w:p>
        </w:tc>
        <w:tc>
          <w:tcPr>
            <w:tcW w:w="7541" w:type="dxa"/>
          </w:tcPr>
          <w:p w14:paraId="73C43A4A" w14:textId="46353E99" w:rsidR="00024B99" w:rsidRPr="009D472A" w:rsidRDefault="00024B99" w:rsidP="005C2BCB">
            <w:pPr>
              <w:pStyle w:val="ECVContactDetails0"/>
              <w:rPr>
                <w:lang w:val="en-US"/>
              </w:rPr>
            </w:pPr>
            <w:r>
              <w:rPr>
                <w:lang w:val="en-US"/>
              </w:rPr>
              <w:t xml:space="preserve">      </w:t>
            </w:r>
            <w:r w:rsidR="00220891">
              <w:rPr>
                <w:lang w:val="en-US"/>
              </w:rPr>
              <w:t xml:space="preserve"> </w:t>
            </w:r>
            <w:hyperlink r:id="rId12" w:history="1">
              <w:r w:rsidRPr="005060CF">
                <w:rPr>
                  <w:rStyle w:val="Hyperlink"/>
                  <w:color w:val="auto"/>
                  <w:u w:val="none"/>
                  <w:lang w:val="en-US"/>
                </w:rPr>
                <w:t>costica.bejinariu@gmail.com</w:t>
              </w:r>
            </w:hyperlink>
          </w:p>
        </w:tc>
      </w:tr>
      <w:tr w:rsidR="00024B99" w:rsidRPr="009D472A" w14:paraId="36DFE890" w14:textId="77777777" w:rsidTr="005C2BCB">
        <w:trPr>
          <w:cantSplit/>
          <w:trHeight w:val="340"/>
        </w:trPr>
        <w:tc>
          <w:tcPr>
            <w:tcW w:w="2834" w:type="dxa"/>
            <w:vMerge/>
          </w:tcPr>
          <w:p w14:paraId="0EA8538E" w14:textId="77777777" w:rsidR="00024B99" w:rsidRPr="009D472A" w:rsidRDefault="00024B99" w:rsidP="005C2BCB">
            <w:pPr>
              <w:rPr>
                <w:lang w:val="en-US"/>
              </w:rPr>
            </w:pPr>
          </w:p>
        </w:tc>
        <w:tc>
          <w:tcPr>
            <w:tcW w:w="7541" w:type="dxa"/>
          </w:tcPr>
          <w:p w14:paraId="6A9A273B" w14:textId="77777777" w:rsidR="00024B99" w:rsidRPr="009D472A" w:rsidRDefault="00024B99" w:rsidP="005C2BCB">
            <w:pPr>
              <w:pStyle w:val="ECVContactDetails0"/>
              <w:rPr>
                <w:lang w:val="en-US"/>
              </w:rPr>
            </w:pPr>
            <w:r w:rsidRPr="009D472A">
              <w:rPr>
                <w:rStyle w:val="ECVContactDetails"/>
                <w:rFonts w:eastAsia="ArialMT" w:cs="ArialMT"/>
                <w:lang w:val="en-US"/>
              </w:rPr>
              <w:t xml:space="preserve">Yahoo, skype </w:t>
            </w:r>
            <w:r w:rsidRPr="009D472A">
              <w:rPr>
                <w:noProof/>
                <w:lang w:val="en-US"/>
              </w:rPr>
              <w:drawing>
                <wp:anchor distT="0" distB="0" distL="0" distR="71755" simplePos="0" relativeHeight="251660288" behindDoc="0" locked="0" layoutInCell="1" allowOverlap="1" wp14:anchorId="32D28D41" wp14:editId="5281CD9B">
                  <wp:simplePos x="0" y="0"/>
                  <wp:positionH relativeFrom="column">
                    <wp:posOffset>0</wp:posOffset>
                  </wp:positionH>
                  <wp:positionV relativeFrom="paragraph">
                    <wp:posOffset>0</wp:posOffset>
                  </wp:positionV>
                  <wp:extent cx="125095" cy="135255"/>
                  <wp:effectExtent l="0" t="0" r="0" b="0"/>
                  <wp:wrapSquare wrapText="bothSides"/>
                  <wp:docPr id="1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095" cy="1352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D472A">
              <w:rPr>
                <w:rStyle w:val="ECVContactDetails"/>
                <w:rFonts w:eastAsia="ArialMT" w:cs="ArialMT"/>
                <w:lang w:val="en-US"/>
              </w:rPr>
              <w:t xml:space="preserve">/ </w:t>
            </w:r>
            <w:proofErr w:type="spellStart"/>
            <w:proofErr w:type="gramStart"/>
            <w:r w:rsidRPr="009D472A">
              <w:rPr>
                <w:rStyle w:val="ECVContactDetails"/>
                <w:rFonts w:eastAsia="ArialMT" w:cs="ArialMT"/>
                <w:lang w:val="en-US"/>
              </w:rPr>
              <w:t>costica.bejinariu</w:t>
            </w:r>
            <w:proofErr w:type="spellEnd"/>
            <w:proofErr w:type="gramEnd"/>
          </w:p>
        </w:tc>
      </w:tr>
      <w:tr w:rsidR="00024B99" w:rsidRPr="009D472A" w14:paraId="3F389A39" w14:textId="77777777" w:rsidTr="005C2BCB">
        <w:trPr>
          <w:cantSplit/>
          <w:trHeight w:val="397"/>
        </w:trPr>
        <w:tc>
          <w:tcPr>
            <w:tcW w:w="2834" w:type="dxa"/>
            <w:vMerge/>
          </w:tcPr>
          <w:p w14:paraId="46E9A5E4" w14:textId="77777777" w:rsidR="00024B99" w:rsidRPr="009D472A" w:rsidRDefault="00024B99" w:rsidP="005C2BCB">
            <w:pPr>
              <w:rPr>
                <w:lang w:val="en-US"/>
              </w:rPr>
            </w:pPr>
          </w:p>
        </w:tc>
        <w:tc>
          <w:tcPr>
            <w:tcW w:w="7541" w:type="dxa"/>
            <w:vAlign w:val="center"/>
          </w:tcPr>
          <w:p w14:paraId="0C8E03E8" w14:textId="77777777" w:rsidR="00024B99" w:rsidRPr="009D472A" w:rsidRDefault="00024B99" w:rsidP="005C2BCB">
            <w:pPr>
              <w:pStyle w:val="ECVGenderRow"/>
              <w:rPr>
                <w:lang w:val="en-US"/>
              </w:rPr>
            </w:pPr>
            <w:r w:rsidRPr="009D472A">
              <w:rPr>
                <w:rStyle w:val="ECVHeadingContactDetails"/>
                <w:lang w:val="en-US"/>
              </w:rPr>
              <w:t xml:space="preserve">Sex </w:t>
            </w:r>
            <w:r w:rsidRPr="009D472A">
              <w:rPr>
                <w:rStyle w:val="ECVContactDetails"/>
                <w:lang w:val="en-US"/>
              </w:rPr>
              <w:t xml:space="preserve">M </w:t>
            </w:r>
            <w:r w:rsidRPr="009D472A">
              <w:rPr>
                <w:rStyle w:val="ECVHeadingContactDetails"/>
                <w:lang w:val="en-US"/>
              </w:rPr>
              <w:t xml:space="preserve">| Date of birth </w:t>
            </w:r>
            <w:r w:rsidRPr="009D472A">
              <w:rPr>
                <w:rStyle w:val="ECVContactDetails"/>
                <w:lang w:val="en-US"/>
              </w:rPr>
              <w:t>06/05/1960</w:t>
            </w:r>
            <w:r w:rsidRPr="009D472A">
              <w:rPr>
                <w:lang w:val="en-US"/>
              </w:rPr>
              <w:t xml:space="preserve"> </w:t>
            </w:r>
            <w:r w:rsidRPr="009D472A">
              <w:rPr>
                <w:rStyle w:val="ECVHeadingContactDetails"/>
                <w:lang w:val="en-US"/>
              </w:rPr>
              <w:t xml:space="preserve">| Nationality </w:t>
            </w:r>
            <w:r w:rsidRPr="009D472A">
              <w:rPr>
                <w:rStyle w:val="ECVContactDetails"/>
                <w:lang w:val="en-US"/>
              </w:rPr>
              <w:t>Romanian</w:t>
            </w:r>
          </w:p>
        </w:tc>
      </w:tr>
    </w:tbl>
    <w:p w14:paraId="7981465C" w14:textId="77777777" w:rsidR="00024B99" w:rsidRPr="009D472A" w:rsidRDefault="00024B99" w:rsidP="00024B99">
      <w:pPr>
        <w:pStyle w:val="ECVText"/>
        <w:rPr>
          <w:lang w:val="en-US"/>
        </w:rPr>
      </w:pPr>
    </w:p>
    <w:p w14:paraId="4F15F610" w14:textId="77777777" w:rsidR="0015608E" w:rsidRPr="009D472A" w:rsidRDefault="0015608E" w:rsidP="0015608E">
      <w:pPr>
        <w:pStyle w:val="ECVText"/>
        <w:rPr>
          <w:lang w:val="en-US"/>
        </w:rPr>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15608E" w:rsidRPr="009D472A" w14:paraId="41B2EDE5" w14:textId="77777777">
        <w:trPr>
          <w:cantSplit/>
          <w:trHeight w:val="340"/>
        </w:trPr>
        <w:tc>
          <w:tcPr>
            <w:tcW w:w="2834" w:type="dxa"/>
            <w:vAlign w:val="center"/>
          </w:tcPr>
          <w:p w14:paraId="188DB0E9" w14:textId="5B091F66" w:rsidR="0015608E" w:rsidRPr="009D472A" w:rsidRDefault="0015608E">
            <w:pPr>
              <w:pStyle w:val="ECVLeftHeading"/>
              <w:rPr>
                <w:lang w:val="en-US"/>
              </w:rPr>
            </w:pPr>
            <w:r w:rsidRPr="009D472A">
              <w:rPr>
                <w:lang w:val="en-US"/>
              </w:rPr>
              <w:t>PO</w:t>
            </w:r>
            <w:r w:rsidR="000B7656">
              <w:rPr>
                <w:lang w:val="en-US"/>
              </w:rPr>
              <w:t>ZI</w:t>
            </w:r>
            <w:r w:rsidR="000B7656" w:rsidRPr="000B7656">
              <w:rPr>
                <w:lang w:val="en-US"/>
              </w:rPr>
              <w:t>ŢIE</w:t>
            </w:r>
          </w:p>
        </w:tc>
        <w:tc>
          <w:tcPr>
            <w:tcW w:w="7541" w:type="dxa"/>
            <w:vAlign w:val="center"/>
          </w:tcPr>
          <w:p w14:paraId="0EC8A01B" w14:textId="31177589" w:rsidR="0015608E" w:rsidRPr="00F577BE" w:rsidRDefault="0015608E">
            <w:pPr>
              <w:pStyle w:val="ECVNameField"/>
            </w:pPr>
            <w:r w:rsidRPr="00F577BE">
              <w:t>Profesor</w:t>
            </w:r>
            <w:r w:rsidR="00D20864" w:rsidRPr="00F577BE">
              <w:t xml:space="preserve"> </w:t>
            </w:r>
            <w:r w:rsidR="00B859CE">
              <w:t>U</w:t>
            </w:r>
            <w:r w:rsidR="00D20864" w:rsidRPr="00F577BE">
              <w:t>niversitar</w:t>
            </w:r>
            <w:r w:rsidR="00A7715F" w:rsidRPr="00F577BE">
              <w:t xml:space="preserve"> </w:t>
            </w:r>
            <w:r w:rsidR="00B859CE">
              <w:t>E</w:t>
            </w:r>
            <w:r w:rsidR="00A7715F" w:rsidRPr="00F577BE">
              <w:t>merit</w:t>
            </w:r>
          </w:p>
        </w:tc>
      </w:tr>
    </w:tbl>
    <w:p w14:paraId="085D4BFA" w14:textId="77777777" w:rsidR="008C16D4" w:rsidRDefault="008C16D4">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C16D4" w14:paraId="2D570553" w14:textId="77777777">
        <w:trPr>
          <w:trHeight w:val="170"/>
        </w:trPr>
        <w:tc>
          <w:tcPr>
            <w:tcW w:w="2835" w:type="dxa"/>
          </w:tcPr>
          <w:p w14:paraId="7E386ADE" w14:textId="77777777" w:rsidR="008C16D4" w:rsidRDefault="008C16D4">
            <w:pPr>
              <w:pStyle w:val="ECVLeftHeading"/>
            </w:pPr>
            <w:r>
              <w:rPr>
                <w:caps w:val="0"/>
              </w:rPr>
              <w:t>EXPERIENŢA PROFESIONALĂ</w:t>
            </w:r>
          </w:p>
        </w:tc>
        <w:tc>
          <w:tcPr>
            <w:tcW w:w="7540" w:type="dxa"/>
            <w:vAlign w:val="bottom"/>
          </w:tcPr>
          <w:p w14:paraId="5568B790" w14:textId="1894D381" w:rsidR="008C16D4" w:rsidRDefault="00F37D90">
            <w:pPr>
              <w:pStyle w:val="ECVBlueBox"/>
            </w:pPr>
            <w:r>
              <w:rPr>
                <w:noProof/>
              </w:rPr>
              <w:drawing>
                <wp:inline distT="0" distB="0" distL="0" distR="0" wp14:anchorId="3DF53739" wp14:editId="62880E2E">
                  <wp:extent cx="4789170" cy="8953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9170" cy="89535"/>
                          </a:xfrm>
                          <a:prstGeom prst="rect">
                            <a:avLst/>
                          </a:prstGeom>
                          <a:solidFill>
                            <a:srgbClr val="FFFFFF"/>
                          </a:solidFill>
                          <a:ln>
                            <a:noFill/>
                          </a:ln>
                        </pic:spPr>
                      </pic:pic>
                    </a:graphicData>
                  </a:graphic>
                </wp:inline>
              </w:drawing>
            </w:r>
            <w:r w:rsidR="008C16D4">
              <w:t xml:space="preserve"> </w:t>
            </w:r>
          </w:p>
        </w:tc>
      </w:tr>
    </w:tbl>
    <w:p w14:paraId="2A6512A8" w14:textId="77777777" w:rsidR="00706E44" w:rsidRPr="00D66499" w:rsidRDefault="00706E44" w:rsidP="00706E44">
      <w:pPr>
        <w:pStyle w:val="ECVComments"/>
        <w:jc w:val="left"/>
        <w:rPr>
          <w:color w:val="aut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706E44" w14:paraId="1E95BD01" w14:textId="77777777" w:rsidTr="00DD0942">
        <w:trPr>
          <w:cantSplit/>
        </w:trPr>
        <w:tc>
          <w:tcPr>
            <w:tcW w:w="2834" w:type="dxa"/>
            <w:vMerge w:val="restart"/>
          </w:tcPr>
          <w:p w14:paraId="02897AEC" w14:textId="13FC3746" w:rsidR="00706E44" w:rsidRDefault="00706E44" w:rsidP="00DD0942">
            <w:pPr>
              <w:pStyle w:val="ECVDate"/>
            </w:pPr>
            <w:r>
              <w:t>Aprilie 20</w:t>
            </w:r>
            <w:r w:rsidR="00FB7E81">
              <w:t>24</w:t>
            </w:r>
            <w:r>
              <w:t xml:space="preserve"> – prezent</w:t>
            </w:r>
          </w:p>
        </w:tc>
        <w:tc>
          <w:tcPr>
            <w:tcW w:w="7541" w:type="dxa"/>
          </w:tcPr>
          <w:p w14:paraId="6F3D5293" w14:textId="1B26D9C0" w:rsidR="00706E44" w:rsidRDefault="00487D6E" w:rsidP="00DD0942">
            <w:pPr>
              <w:pStyle w:val="ECVSubSectionHeading"/>
            </w:pPr>
            <w:r>
              <w:t>Membru Corespondent</w:t>
            </w:r>
            <w:r>
              <w:t xml:space="preserve"> / </w:t>
            </w:r>
            <w:r w:rsidR="003C2FFE">
              <w:t>Membru Asociat</w:t>
            </w:r>
          </w:p>
        </w:tc>
      </w:tr>
      <w:tr w:rsidR="00706E44" w14:paraId="2359AA58" w14:textId="77777777" w:rsidTr="00DD0942">
        <w:trPr>
          <w:cantSplit/>
        </w:trPr>
        <w:tc>
          <w:tcPr>
            <w:tcW w:w="2834" w:type="dxa"/>
            <w:vMerge/>
          </w:tcPr>
          <w:p w14:paraId="7180939F" w14:textId="77777777" w:rsidR="00706E44" w:rsidRDefault="00706E44" w:rsidP="00DD0942"/>
        </w:tc>
        <w:tc>
          <w:tcPr>
            <w:tcW w:w="7541" w:type="dxa"/>
          </w:tcPr>
          <w:p w14:paraId="6CAC26CE" w14:textId="265D392F" w:rsidR="00706E44" w:rsidRDefault="00C90AA7" w:rsidP="00DD0942">
            <w:pPr>
              <w:pStyle w:val="ECVOrganisationDetails"/>
            </w:pPr>
            <w:r>
              <w:t xml:space="preserve">Academia Oamenilor de </w:t>
            </w:r>
            <w:r w:rsidRPr="00C90AA7">
              <w:t>Ştiinţă din România, Ilfov 3, 050044, Bucharest, Romania</w:t>
            </w:r>
            <w:r w:rsidR="00706E44">
              <w:t xml:space="preserve">, </w:t>
            </w:r>
            <w:r w:rsidRPr="00C90AA7">
              <w:t>https://www.aosr.ro/</w:t>
            </w:r>
          </w:p>
        </w:tc>
      </w:tr>
      <w:tr w:rsidR="00706E44" w14:paraId="24E68F63" w14:textId="77777777" w:rsidTr="00DD0942">
        <w:trPr>
          <w:cantSplit/>
        </w:trPr>
        <w:tc>
          <w:tcPr>
            <w:tcW w:w="2834" w:type="dxa"/>
            <w:vMerge/>
          </w:tcPr>
          <w:p w14:paraId="41E8AF09" w14:textId="77777777" w:rsidR="00706E44" w:rsidRDefault="00706E44" w:rsidP="00DD0942"/>
        </w:tc>
        <w:tc>
          <w:tcPr>
            <w:tcW w:w="7541" w:type="dxa"/>
          </w:tcPr>
          <w:p w14:paraId="168FC789" w14:textId="77F5A08B" w:rsidR="00706E44" w:rsidRDefault="00E8583C" w:rsidP="003A01CA">
            <w:pPr>
              <w:pStyle w:val="ECVSectionBullet"/>
              <w:numPr>
                <w:ilvl w:val="0"/>
                <w:numId w:val="2"/>
              </w:numPr>
              <w:jc w:val="both"/>
            </w:pPr>
            <w:r>
              <w:t>Secretarul Grupului de lucru „Legisla</w:t>
            </w:r>
            <w:r w:rsidRPr="00E8583C">
              <w:t xml:space="preserve">ţia Securităţii şi Sănătăţii în </w:t>
            </w:r>
            <w:r w:rsidR="00974F45">
              <w:t>M</w:t>
            </w:r>
            <w:r w:rsidRPr="00E8583C">
              <w:t>uncă</w:t>
            </w:r>
            <w:r>
              <w:t>”</w:t>
            </w:r>
            <w:r w:rsidR="00974F45">
              <w:t xml:space="preserve"> din cadrul Centrului de Cercetare „Comisia pentru</w:t>
            </w:r>
            <w:r w:rsidR="00974F45" w:rsidRPr="00E8583C">
              <w:t xml:space="preserve"> Securit</w:t>
            </w:r>
            <w:r w:rsidR="00974F45">
              <w:t>ate</w:t>
            </w:r>
            <w:r w:rsidR="00974F45" w:rsidRPr="00E8583C">
              <w:t xml:space="preserve"> şi Sănăt</w:t>
            </w:r>
            <w:r w:rsidR="00974F45">
              <w:t>ate</w:t>
            </w:r>
            <w:r w:rsidR="00974F45" w:rsidRPr="00E8583C">
              <w:t xml:space="preserve"> în </w:t>
            </w:r>
            <w:r w:rsidR="00974F45">
              <w:t>M</w:t>
            </w:r>
            <w:r w:rsidR="00974F45" w:rsidRPr="00E8583C">
              <w:t>uncă</w:t>
            </w:r>
            <w:r w:rsidR="00974F45">
              <w:t xml:space="preserve">” a  Academiei Oamenilor de </w:t>
            </w:r>
            <w:r w:rsidR="00974F45" w:rsidRPr="00C90AA7">
              <w:rPr>
                <w:rFonts w:cs="ArialMT"/>
              </w:rPr>
              <w:t>Ştiinţă din România</w:t>
            </w:r>
            <w:r w:rsidR="00895EFC">
              <w:rPr>
                <w:rFonts w:cs="ArialMT"/>
              </w:rPr>
              <w:t xml:space="preserve">, </w:t>
            </w:r>
            <w:r w:rsidR="00895EFC" w:rsidRPr="00895EFC">
              <w:rPr>
                <w:rFonts w:cs="ArialMT"/>
              </w:rPr>
              <w:t>https://www.aosr.ro/centre/</w:t>
            </w:r>
          </w:p>
        </w:tc>
      </w:tr>
      <w:tr w:rsidR="00706E44" w14:paraId="53DA4B91" w14:textId="77777777" w:rsidTr="00DD0942">
        <w:trPr>
          <w:cantSplit/>
          <w:trHeight w:val="340"/>
        </w:trPr>
        <w:tc>
          <w:tcPr>
            <w:tcW w:w="2834" w:type="dxa"/>
            <w:vMerge/>
          </w:tcPr>
          <w:p w14:paraId="3C17A0C8" w14:textId="77777777" w:rsidR="00706E44" w:rsidRDefault="00706E44" w:rsidP="00DD0942"/>
        </w:tc>
        <w:tc>
          <w:tcPr>
            <w:tcW w:w="7541" w:type="dxa"/>
            <w:vAlign w:val="bottom"/>
          </w:tcPr>
          <w:p w14:paraId="717FEDFF" w14:textId="77777777" w:rsidR="00706E44" w:rsidRDefault="00706E44" w:rsidP="00DD0942">
            <w:pPr>
              <w:pStyle w:val="ECVBusinessSectorRow"/>
            </w:pPr>
            <w:r>
              <w:rPr>
                <w:rStyle w:val="ECVHeadingBusinessSector"/>
              </w:rPr>
              <w:t xml:space="preserve">Tipul sau sectorul de activitate </w:t>
            </w:r>
            <w:r>
              <w:t>Educatie si Cercetare</w:t>
            </w:r>
          </w:p>
        </w:tc>
      </w:tr>
    </w:tbl>
    <w:p w14:paraId="600C627C" w14:textId="77777777" w:rsidR="00706E44" w:rsidRPr="00D66499" w:rsidRDefault="00706E44" w:rsidP="00706E44">
      <w:pPr>
        <w:pStyle w:val="ECVComments"/>
        <w:jc w:val="left"/>
        <w:rPr>
          <w:color w:val="aut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706E44" w14:paraId="23B5B0A6" w14:textId="77777777" w:rsidTr="00DD0942">
        <w:trPr>
          <w:cantSplit/>
        </w:trPr>
        <w:tc>
          <w:tcPr>
            <w:tcW w:w="2834" w:type="dxa"/>
            <w:vMerge w:val="restart"/>
          </w:tcPr>
          <w:p w14:paraId="562B1FD0" w14:textId="2BF99EC5" w:rsidR="00706E44" w:rsidRDefault="008F1E76" w:rsidP="00DD0942">
            <w:pPr>
              <w:pStyle w:val="ECVDate"/>
            </w:pPr>
            <w:r>
              <w:t>Septembrie 2023</w:t>
            </w:r>
            <w:r w:rsidR="00706E44">
              <w:t xml:space="preserve"> – prezent</w:t>
            </w:r>
          </w:p>
        </w:tc>
        <w:tc>
          <w:tcPr>
            <w:tcW w:w="7541" w:type="dxa"/>
          </w:tcPr>
          <w:p w14:paraId="4F705690" w14:textId="25FF5061" w:rsidR="00706E44" w:rsidRDefault="00070EAF" w:rsidP="00DD0942">
            <w:pPr>
              <w:pStyle w:val="ECVSubSectionHeading"/>
            </w:pPr>
            <w:r>
              <w:t xml:space="preserve">Director al Centrului pentru Securitate </w:t>
            </w:r>
            <w:r w:rsidRPr="00070EAF">
              <w:t>şi sănătate în muncă</w:t>
            </w:r>
          </w:p>
        </w:tc>
      </w:tr>
      <w:tr w:rsidR="00706E44" w14:paraId="753FDC86" w14:textId="77777777" w:rsidTr="00DD0942">
        <w:trPr>
          <w:cantSplit/>
        </w:trPr>
        <w:tc>
          <w:tcPr>
            <w:tcW w:w="2834" w:type="dxa"/>
            <w:vMerge/>
          </w:tcPr>
          <w:p w14:paraId="0C469E15" w14:textId="77777777" w:rsidR="00706E44" w:rsidRDefault="00706E44" w:rsidP="00DD0942"/>
        </w:tc>
        <w:tc>
          <w:tcPr>
            <w:tcW w:w="7541" w:type="dxa"/>
          </w:tcPr>
          <w:p w14:paraId="0C2B53F0" w14:textId="77777777" w:rsidR="00706E44" w:rsidRDefault="00706E44" w:rsidP="00DD0942">
            <w:pPr>
              <w:pStyle w:val="ECVOrganisationDetails"/>
            </w:pPr>
            <w:r>
              <w:t xml:space="preserve">Universitatea Tehnica „Gheorghe Asachi” din Iasi, </w:t>
            </w:r>
            <w:r w:rsidRPr="00502C98">
              <w:t>Str. Prof. dr. docent Dimitrie Mangeron</w:t>
            </w:r>
            <w:r>
              <w:t>,</w:t>
            </w:r>
            <w:r w:rsidRPr="00502C98">
              <w:t xml:space="preserve"> nr. 67, 700050</w:t>
            </w:r>
            <w:r>
              <w:t xml:space="preserve">, </w:t>
            </w:r>
            <w:r w:rsidRPr="00502C98">
              <w:t>https://www.tuiasi.ro</w:t>
            </w:r>
          </w:p>
        </w:tc>
      </w:tr>
      <w:tr w:rsidR="00706E44" w14:paraId="21937132" w14:textId="77777777" w:rsidTr="00DD0942">
        <w:trPr>
          <w:cantSplit/>
        </w:trPr>
        <w:tc>
          <w:tcPr>
            <w:tcW w:w="2834" w:type="dxa"/>
            <w:vMerge/>
          </w:tcPr>
          <w:p w14:paraId="2DFC05AE" w14:textId="77777777" w:rsidR="00706E44" w:rsidRDefault="00706E44" w:rsidP="00DD0942"/>
        </w:tc>
        <w:tc>
          <w:tcPr>
            <w:tcW w:w="7541" w:type="dxa"/>
          </w:tcPr>
          <w:p w14:paraId="3872A792" w14:textId="0767562A" w:rsidR="00706E44" w:rsidRDefault="00706E44" w:rsidP="00706E44">
            <w:pPr>
              <w:pStyle w:val="ECVSectionBullet"/>
              <w:numPr>
                <w:ilvl w:val="0"/>
                <w:numId w:val="2"/>
              </w:numPr>
            </w:pPr>
            <w:r>
              <w:t>Responsabil cu activitatea d</w:t>
            </w:r>
            <w:r w:rsidR="00940D25">
              <w:t>idactic</w:t>
            </w:r>
            <w:r w:rsidR="00940D25" w:rsidRPr="00940D25">
              <w:t>ă</w:t>
            </w:r>
          </w:p>
        </w:tc>
      </w:tr>
      <w:tr w:rsidR="00706E44" w14:paraId="1C1C4F9D" w14:textId="77777777" w:rsidTr="00DD0942">
        <w:trPr>
          <w:cantSplit/>
          <w:trHeight w:val="340"/>
        </w:trPr>
        <w:tc>
          <w:tcPr>
            <w:tcW w:w="2834" w:type="dxa"/>
            <w:vMerge/>
          </w:tcPr>
          <w:p w14:paraId="306A46E2" w14:textId="77777777" w:rsidR="00706E44" w:rsidRDefault="00706E44" w:rsidP="00DD0942"/>
        </w:tc>
        <w:tc>
          <w:tcPr>
            <w:tcW w:w="7541" w:type="dxa"/>
            <w:vAlign w:val="bottom"/>
          </w:tcPr>
          <w:p w14:paraId="782E1D05" w14:textId="77777777" w:rsidR="00706E44" w:rsidRDefault="00706E44" w:rsidP="00DD0942">
            <w:pPr>
              <w:pStyle w:val="ECVBusinessSectorRow"/>
            </w:pPr>
            <w:r>
              <w:rPr>
                <w:rStyle w:val="ECVHeadingBusinessSector"/>
              </w:rPr>
              <w:t xml:space="preserve">Tipul sau sectorul de activitate </w:t>
            </w:r>
            <w:r>
              <w:t>Educatie si Cercetare</w:t>
            </w:r>
          </w:p>
        </w:tc>
      </w:tr>
    </w:tbl>
    <w:p w14:paraId="7E741E36" w14:textId="77777777" w:rsidR="008C16D4" w:rsidRPr="00D66499" w:rsidRDefault="008C16D4" w:rsidP="00AC7E23">
      <w:pPr>
        <w:pStyle w:val="ECVComments"/>
        <w:jc w:val="left"/>
        <w:rPr>
          <w:color w:val="aut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8C16D4" w14:paraId="38B68B27" w14:textId="77777777">
        <w:trPr>
          <w:cantSplit/>
        </w:trPr>
        <w:tc>
          <w:tcPr>
            <w:tcW w:w="2834" w:type="dxa"/>
            <w:vMerge w:val="restart"/>
          </w:tcPr>
          <w:p w14:paraId="47B7EE62" w14:textId="02A2F1D4" w:rsidR="008C16D4" w:rsidRDefault="00B874C0">
            <w:pPr>
              <w:pStyle w:val="ECVDate"/>
            </w:pPr>
            <w:r>
              <w:t xml:space="preserve">Aprilie 2012 – </w:t>
            </w:r>
            <w:r w:rsidR="00706E44">
              <w:t>Aprilie 2024</w:t>
            </w:r>
          </w:p>
        </w:tc>
        <w:tc>
          <w:tcPr>
            <w:tcW w:w="7541" w:type="dxa"/>
          </w:tcPr>
          <w:p w14:paraId="76410DAD" w14:textId="77777777" w:rsidR="008C16D4" w:rsidRDefault="00B874C0" w:rsidP="00DB388A">
            <w:pPr>
              <w:pStyle w:val="ECVSubSectionHeading"/>
            </w:pPr>
            <w:r w:rsidRPr="00502C98">
              <w:t>Prodecan</w:t>
            </w:r>
            <w:r>
              <w:t xml:space="preserve"> </w:t>
            </w:r>
            <w:r w:rsidR="00DB388A">
              <w:t>a</w:t>
            </w:r>
            <w:r>
              <w:t xml:space="preserve"> Facult</w:t>
            </w:r>
            <w:r w:rsidRPr="00502C98">
              <w:t>ăţ</w:t>
            </w:r>
            <w:r>
              <w:t xml:space="preserve">ii de </w:t>
            </w:r>
            <w:r w:rsidRPr="00502C98">
              <w:t>Ş</w:t>
            </w:r>
            <w:r>
              <w:t>tiin</w:t>
            </w:r>
            <w:r w:rsidRPr="00502C98">
              <w:t>ţ</w:t>
            </w:r>
            <w:r>
              <w:t xml:space="preserve">a </w:t>
            </w:r>
            <w:r w:rsidRPr="00502C98">
              <w:t>ş</w:t>
            </w:r>
            <w:r>
              <w:t>i Ingineria Materialelor</w:t>
            </w:r>
          </w:p>
        </w:tc>
      </w:tr>
      <w:tr w:rsidR="008C16D4" w14:paraId="7C2B290F" w14:textId="77777777">
        <w:trPr>
          <w:cantSplit/>
        </w:trPr>
        <w:tc>
          <w:tcPr>
            <w:tcW w:w="2834" w:type="dxa"/>
            <w:vMerge/>
          </w:tcPr>
          <w:p w14:paraId="4E0520D2" w14:textId="77777777" w:rsidR="008C16D4" w:rsidRDefault="008C16D4"/>
        </w:tc>
        <w:tc>
          <w:tcPr>
            <w:tcW w:w="7541" w:type="dxa"/>
          </w:tcPr>
          <w:p w14:paraId="35C90755" w14:textId="77777777" w:rsidR="008C16D4" w:rsidRDefault="008000B6" w:rsidP="0007536B">
            <w:pPr>
              <w:pStyle w:val="ECVOrganisationDetails"/>
            </w:pPr>
            <w:r>
              <w:t xml:space="preserve">Universitatea Tehnica „Gheorghe Asachi” din Iasi, </w:t>
            </w:r>
            <w:r w:rsidR="0007536B" w:rsidRPr="00502C98">
              <w:t>Str. Prof. dr. docent Dimitrie Mangeron</w:t>
            </w:r>
            <w:r w:rsidR="0007536B">
              <w:t>,</w:t>
            </w:r>
            <w:r w:rsidR="0007536B" w:rsidRPr="00502C98">
              <w:t xml:space="preserve"> nr. 67, 700050</w:t>
            </w:r>
            <w:r w:rsidR="0007536B">
              <w:t xml:space="preserve">, </w:t>
            </w:r>
            <w:r w:rsidR="0007536B" w:rsidRPr="00502C98">
              <w:t>https://www.tuiasi.ro</w:t>
            </w:r>
          </w:p>
        </w:tc>
      </w:tr>
      <w:tr w:rsidR="008C16D4" w14:paraId="233B5811" w14:textId="77777777">
        <w:trPr>
          <w:cantSplit/>
        </w:trPr>
        <w:tc>
          <w:tcPr>
            <w:tcW w:w="2834" w:type="dxa"/>
            <w:vMerge/>
          </w:tcPr>
          <w:p w14:paraId="1ED314D8" w14:textId="77777777" w:rsidR="008C16D4" w:rsidRDefault="008C16D4"/>
        </w:tc>
        <w:tc>
          <w:tcPr>
            <w:tcW w:w="7541" w:type="dxa"/>
          </w:tcPr>
          <w:p w14:paraId="22D367A1" w14:textId="77777777" w:rsidR="008C16D4" w:rsidRDefault="00DB388A">
            <w:pPr>
              <w:pStyle w:val="ECVSectionBullet"/>
              <w:numPr>
                <w:ilvl w:val="0"/>
                <w:numId w:val="2"/>
              </w:numPr>
            </w:pPr>
            <w:r>
              <w:t>Responsabil cu activitatea de cercetare, dezvoltare și i</w:t>
            </w:r>
            <w:r w:rsidRPr="00502C98">
              <w:t>novare</w:t>
            </w:r>
          </w:p>
        </w:tc>
      </w:tr>
      <w:tr w:rsidR="008C16D4" w14:paraId="19F8625B" w14:textId="77777777">
        <w:trPr>
          <w:cantSplit/>
          <w:trHeight w:val="340"/>
        </w:trPr>
        <w:tc>
          <w:tcPr>
            <w:tcW w:w="2834" w:type="dxa"/>
            <w:vMerge/>
          </w:tcPr>
          <w:p w14:paraId="36AE5014" w14:textId="77777777" w:rsidR="008C16D4" w:rsidRDefault="008C16D4"/>
        </w:tc>
        <w:tc>
          <w:tcPr>
            <w:tcW w:w="7541" w:type="dxa"/>
            <w:vAlign w:val="bottom"/>
          </w:tcPr>
          <w:p w14:paraId="5842E92E" w14:textId="77777777" w:rsidR="008C16D4" w:rsidRDefault="008C16D4" w:rsidP="0007536B">
            <w:pPr>
              <w:pStyle w:val="ECVBusinessSectorRow"/>
            </w:pPr>
            <w:r>
              <w:rPr>
                <w:rStyle w:val="ECVHeadingBusinessSector"/>
              </w:rPr>
              <w:t xml:space="preserve">Tipul sau sectorul de activitate </w:t>
            </w:r>
            <w:r w:rsidR="0007536B">
              <w:rPr>
                <w:rStyle w:val="ECVContactDetails"/>
              </w:rPr>
              <w:t>Educatie si Cercetare</w:t>
            </w:r>
          </w:p>
        </w:tc>
      </w:tr>
    </w:tbl>
    <w:p w14:paraId="68E1EBF6" w14:textId="77777777" w:rsidR="00BB0E97" w:rsidRPr="00D66499" w:rsidRDefault="00BB0E97" w:rsidP="00AC7E23">
      <w:pPr>
        <w:pStyle w:val="ECVComments"/>
        <w:jc w:val="left"/>
        <w:rPr>
          <w:color w:val="aut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BB0E97" w14:paraId="4A3DD9E8" w14:textId="77777777" w:rsidTr="00720082">
        <w:trPr>
          <w:cantSplit/>
        </w:trPr>
        <w:tc>
          <w:tcPr>
            <w:tcW w:w="2834" w:type="dxa"/>
            <w:vMerge w:val="restart"/>
          </w:tcPr>
          <w:p w14:paraId="3E263155" w14:textId="77777777" w:rsidR="00BB0E97" w:rsidRDefault="00D427F8" w:rsidP="00720082">
            <w:pPr>
              <w:pStyle w:val="ECVDate"/>
            </w:pPr>
            <w:r>
              <w:t>Octombrie 2009</w:t>
            </w:r>
            <w:r w:rsidR="00BB0E97">
              <w:t xml:space="preserve"> – prezent</w:t>
            </w:r>
          </w:p>
        </w:tc>
        <w:tc>
          <w:tcPr>
            <w:tcW w:w="7541" w:type="dxa"/>
          </w:tcPr>
          <w:p w14:paraId="5A3F521C" w14:textId="77777777" w:rsidR="00BB0E97" w:rsidRDefault="003112BA" w:rsidP="00720082">
            <w:pPr>
              <w:pStyle w:val="ECVSubSectionHeading"/>
            </w:pPr>
            <w:r>
              <w:t>Conducator de doctorat</w:t>
            </w:r>
          </w:p>
        </w:tc>
      </w:tr>
      <w:tr w:rsidR="00BB0E97" w14:paraId="4C8E0C34" w14:textId="77777777" w:rsidTr="00720082">
        <w:trPr>
          <w:cantSplit/>
        </w:trPr>
        <w:tc>
          <w:tcPr>
            <w:tcW w:w="2834" w:type="dxa"/>
            <w:vMerge/>
          </w:tcPr>
          <w:p w14:paraId="41DD7C09" w14:textId="77777777" w:rsidR="00BB0E97" w:rsidRDefault="00BB0E97" w:rsidP="00720082"/>
        </w:tc>
        <w:tc>
          <w:tcPr>
            <w:tcW w:w="7541" w:type="dxa"/>
          </w:tcPr>
          <w:p w14:paraId="68EC4E8B" w14:textId="77777777" w:rsidR="00BB0E97" w:rsidRDefault="00BB0E97" w:rsidP="00720082">
            <w:pPr>
              <w:pStyle w:val="ECVOrganisationDetails"/>
            </w:pPr>
            <w:r>
              <w:t xml:space="preserve">Universitatea Tehnica „Gheorghe Asachi” din Iasi, </w:t>
            </w:r>
            <w:r w:rsidRPr="00502C98">
              <w:t>Str. Prof. dr. docent Dimitrie Mangeron</w:t>
            </w:r>
            <w:r>
              <w:t>,</w:t>
            </w:r>
            <w:r w:rsidRPr="00502C98">
              <w:t xml:space="preserve"> nr. 67, 700050</w:t>
            </w:r>
            <w:r>
              <w:t xml:space="preserve">, </w:t>
            </w:r>
            <w:r w:rsidRPr="00502C98">
              <w:t>https://www.tuiasi.ro</w:t>
            </w:r>
          </w:p>
        </w:tc>
      </w:tr>
      <w:tr w:rsidR="00BB0E97" w14:paraId="3D856692" w14:textId="77777777" w:rsidTr="00720082">
        <w:trPr>
          <w:cantSplit/>
        </w:trPr>
        <w:tc>
          <w:tcPr>
            <w:tcW w:w="2834" w:type="dxa"/>
            <w:vMerge/>
          </w:tcPr>
          <w:p w14:paraId="0076FB57" w14:textId="77777777" w:rsidR="00BB0E97" w:rsidRDefault="00BB0E97" w:rsidP="00720082"/>
        </w:tc>
        <w:tc>
          <w:tcPr>
            <w:tcW w:w="7541" w:type="dxa"/>
          </w:tcPr>
          <w:p w14:paraId="6F94E0EA" w14:textId="77777777" w:rsidR="00BB0E97" w:rsidRDefault="00A96D50" w:rsidP="00720082">
            <w:pPr>
              <w:pStyle w:val="ECVSectionBullet"/>
              <w:numPr>
                <w:ilvl w:val="0"/>
                <w:numId w:val="2"/>
              </w:numPr>
            </w:pPr>
            <w:r>
              <w:t>D</w:t>
            </w:r>
            <w:r w:rsidRPr="00CF4DA7">
              <w:t>omeniul fundamental Științe Inginerești, INGINERIA MATERIALELOR</w:t>
            </w:r>
          </w:p>
        </w:tc>
      </w:tr>
      <w:tr w:rsidR="00BB0E97" w14:paraId="120A41EB" w14:textId="77777777" w:rsidTr="00720082">
        <w:trPr>
          <w:cantSplit/>
          <w:trHeight w:val="340"/>
        </w:trPr>
        <w:tc>
          <w:tcPr>
            <w:tcW w:w="2834" w:type="dxa"/>
            <w:vMerge/>
          </w:tcPr>
          <w:p w14:paraId="41BCD444" w14:textId="77777777" w:rsidR="00BB0E97" w:rsidRDefault="00BB0E97" w:rsidP="00720082"/>
        </w:tc>
        <w:tc>
          <w:tcPr>
            <w:tcW w:w="7541" w:type="dxa"/>
            <w:vAlign w:val="bottom"/>
          </w:tcPr>
          <w:p w14:paraId="04281DC2" w14:textId="77777777" w:rsidR="00BB0E97" w:rsidRDefault="00BB0E97" w:rsidP="00720082">
            <w:pPr>
              <w:pStyle w:val="ECVBusinessSectorRow"/>
            </w:pPr>
            <w:r>
              <w:rPr>
                <w:rStyle w:val="ECVHeadingBusinessSector"/>
              </w:rPr>
              <w:t xml:space="preserve">Tipul sau sectorul de activitate </w:t>
            </w:r>
            <w:r>
              <w:rPr>
                <w:rStyle w:val="ECVContactDetails"/>
              </w:rPr>
              <w:t>Educatie si Cercetare</w:t>
            </w:r>
          </w:p>
        </w:tc>
      </w:tr>
    </w:tbl>
    <w:p w14:paraId="2E8F8ED1" w14:textId="77777777" w:rsidR="00A96D50" w:rsidRPr="00D66499" w:rsidRDefault="00A96D50" w:rsidP="00AC7E23">
      <w:pPr>
        <w:pStyle w:val="ECVComments"/>
        <w:jc w:val="left"/>
        <w:rPr>
          <w:color w:val="aut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A96D50" w14:paraId="37B08DB2" w14:textId="77777777" w:rsidTr="00720082">
        <w:trPr>
          <w:cantSplit/>
        </w:trPr>
        <w:tc>
          <w:tcPr>
            <w:tcW w:w="2834" w:type="dxa"/>
            <w:vMerge w:val="restart"/>
          </w:tcPr>
          <w:p w14:paraId="5466B57A" w14:textId="77777777" w:rsidR="00A96D50" w:rsidRDefault="00D4591A" w:rsidP="00720082">
            <w:pPr>
              <w:pStyle w:val="ECVDate"/>
            </w:pPr>
            <w:r>
              <w:t>Mai 1989</w:t>
            </w:r>
            <w:r w:rsidR="00A96D50">
              <w:t xml:space="preserve"> – prezent</w:t>
            </w:r>
          </w:p>
        </w:tc>
        <w:tc>
          <w:tcPr>
            <w:tcW w:w="7541" w:type="dxa"/>
          </w:tcPr>
          <w:p w14:paraId="034CE317" w14:textId="77777777" w:rsidR="00A96D50" w:rsidRDefault="00D4591A" w:rsidP="00331765">
            <w:pPr>
              <w:pStyle w:val="ECVSubSectionHeading"/>
            </w:pPr>
            <w:r>
              <w:t>Profes</w:t>
            </w:r>
            <w:r w:rsidRPr="00934144">
              <w:t xml:space="preserve">or </w:t>
            </w:r>
            <w:r>
              <w:t xml:space="preserve">universitar </w:t>
            </w:r>
            <w:r w:rsidRPr="00934144">
              <w:t>(200</w:t>
            </w:r>
            <w:r w:rsidR="00D950BB">
              <w:t xml:space="preserve">8 – </w:t>
            </w:r>
            <w:r w:rsidRPr="00934144">
              <w:t xml:space="preserve">present), </w:t>
            </w:r>
            <w:r w:rsidR="00D950BB">
              <w:t>Conferentiar universitar</w:t>
            </w:r>
            <w:r w:rsidR="004B3279">
              <w:t xml:space="preserve"> (2000 – 2008</w:t>
            </w:r>
            <w:r w:rsidRPr="00934144">
              <w:t xml:space="preserve">), </w:t>
            </w:r>
            <w:r w:rsidR="00331765">
              <w:t>Sef de lucrari (1996 – 2000</w:t>
            </w:r>
            <w:r w:rsidRPr="00934144">
              <w:t xml:space="preserve">), </w:t>
            </w:r>
            <w:r w:rsidR="00331765">
              <w:t>Asistent universitar</w:t>
            </w:r>
            <w:r w:rsidRPr="00934144">
              <w:t xml:space="preserve"> (1989</w:t>
            </w:r>
            <w:r w:rsidR="00331765">
              <w:t xml:space="preserve"> – 1996</w:t>
            </w:r>
            <w:r w:rsidRPr="00934144">
              <w:t>)</w:t>
            </w:r>
          </w:p>
        </w:tc>
      </w:tr>
      <w:tr w:rsidR="00A96D50" w14:paraId="0FF0E31A" w14:textId="77777777" w:rsidTr="00720082">
        <w:trPr>
          <w:cantSplit/>
        </w:trPr>
        <w:tc>
          <w:tcPr>
            <w:tcW w:w="2834" w:type="dxa"/>
            <w:vMerge/>
          </w:tcPr>
          <w:p w14:paraId="0B38C32E" w14:textId="77777777" w:rsidR="00A96D50" w:rsidRDefault="00A96D50" w:rsidP="00720082"/>
        </w:tc>
        <w:tc>
          <w:tcPr>
            <w:tcW w:w="7541" w:type="dxa"/>
          </w:tcPr>
          <w:p w14:paraId="1BA47A34" w14:textId="77777777" w:rsidR="00A96D50" w:rsidRDefault="00A96D50" w:rsidP="00720082">
            <w:pPr>
              <w:pStyle w:val="ECVOrganisationDetails"/>
            </w:pPr>
            <w:r>
              <w:t xml:space="preserve">Universitatea Tehnica „Gheorghe Asachi” din Iasi, </w:t>
            </w:r>
            <w:r w:rsidRPr="00502C98">
              <w:t>Str. Prof. dr. docent Dimitrie Mangeron</w:t>
            </w:r>
            <w:r>
              <w:t>,</w:t>
            </w:r>
            <w:r w:rsidRPr="00502C98">
              <w:t xml:space="preserve"> nr. 67, 700050</w:t>
            </w:r>
            <w:r>
              <w:t xml:space="preserve">, </w:t>
            </w:r>
            <w:r w:rsidRPr="00502C98">
              <w:t>https://www.tuiasi.ro</w:t>
            </w:r>
          </w:p>
        </w:tc>
      </w:tr>
      <w:tr w:rsidR="00A96D50" w14:paraId="26AB1021" w14:textId="77777777" w:rsidTr="00720082">
        <w:trPr>
          <w:cantSplit/>
        </w:trPr>
        <w:tc>
          <w:tcPr>
            <w:tcW w:w="2834" w:type="dxa"/>
            <w:vMerge/>
          </w:tcPr>
          <w:p w14:paraId="2745177E" w14:textId="77777777" w:rsidR="00A96D50" w:rsidRDefault="00A96D50" w:rsidP="00720082"/>
        </w:tc>
        <w:tc>
          <w:tcPr>
            <w:tcW w:w="7541" w:type="dxa"/>
          </w:tcPr>
          <w:p w14:paraId="20A2F559" w14:textId="77777777" w:rsidR="00A96D50" w:rsidRDefault="00A45175" w:rsidP="00720082">
            <w:pPr>
              <w:pStyle w:val="ECVSectionBullet"/>
              <w:numPr>
                <w:ilvl w:val="0"/>
                <w:numId w:val="2"/>
              </w:numPr>
            </w:pPr>
            <w:r>
              <w:t>Invatamant</w:t>
            </w:r>
            <w:r w:rsidR="003C5950">
              <w:t xml:space="preserve"> universitar</w:t>
            </w:r>
            <w:r>
              <w:t xml:space="preserve"> si Cercetare</w:t>
            </w:r>
          </w:p>
        </w:tc>
      </w:tr>
      <w:tr w:rsidR="00A96D50" w14:paraId="3EBD680A" w14:textId="77777777" w:rsidTr="00720082">
        <w:trPr>
          <w:cantSplit/>
          <w:trHeight w:val="340"/>
        </w:trPr>
        <w:tc>
          <w:tcPr>
            <w:tcW w:w="2834" w:type="dxa"/>
            <w:vMerge/>
          </w:tcPr>
          <w:p w14:paraId="0B968FB1" w14:textId="77777777" w:rsidR="00A96D50" w:rsidRDefault="00A96D50" w:rsidP="00720082"/>
        </w:tc>
        <w:tc>
          <w:tcPr>
            <w:tcW w:w="7541" w:type="dxa"/>
            <w:vAlign w:val="bottom"/>
          </w:tcPr>
          <w:p w14:paraId="2A133AA4" w14:textId="77777777" w:rsidR="00A96D50" w:rsidRDefault="00A96D50" w:rsidP="00720082">
            <w:pPr>
              <w:pStyle w:val="ECVBusinessSectorRow"/>
            </w:pPr>
            <w:r>
              <w:rPr>
                <w:rStyle w:val="ECVHeadingBusinessSector"/>
              </w:rPr>
              <w:t xml:space="preserve">Tipul sau sectorul de activitate </w:t>
            </w:r>
            <w:r>
              <w:rPr>
                <w:rStyle w:val="ECVContactDetails"/>
              </w:rPr>
              <w:t>Educatie si Cercetare</w:t>
            </w:r>
          </w:p>
        </w:tc>
      </w:tr>
    </w:tbl>
    <w:p w14:paraId="034D25E6" w14:textId="77777777" w:rsidR="00746447" w:rsidRPr="00D66499" w:rsidRDefault="00746447" w:rsidP="00746447">
      <w:pPr>
        <w:pStyle w:val="ECVComments"/>
        <w:jc w:val="left"/>
        <w:rPr>
          <w:color w:val="aut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746447" w14:paraId="2E26FDEE" w14:textId="77777777" w:rsidTr="00720082">
        <w:trPr>
          <w:cantSplit/>
        </w:trPr>
        <w:tc>
          <w:tcPr>
            <w:tcW w:w="2834" w:type="dxa"/>
            <w:vMerge w:val="restart"/>
          </w:tcPr>
          <w:p w14:paraId="41B38900" w14:textId="77777777" w:rsidR="00746447" w:rsidRDefault="004A145B" w:rsidP="004A145B">
            <w:pPr>
              <w:pStyle w:val="ECVDate"/>
            </w:pPr>
            <w:r>
              <w:t>Septembrie</w:t>
            </w:r>
            <w:r w:rsidR="00746447">
              <w:t xml:space="preserve"> 198</w:t>
            </w:r>
            <w:r>
              <w:t>7</w:t>
            </w:r>
            <w:r w:rsidR="00746447">
              <w:t xml:space="preserve"> – </w:t>
            </w:r>
            <w:r>
              <w:t>Mai 1989</w:t>
            </w:r>
          </w:p>
        </w:tc>
        <w:tc>
          <w:tcPr>
            <w:tcW w:w="7541" w:type="dxa"/>
          </w:tcPr>
          <w:p w14:paraId="1F9B916E" w14:textId="77777777" w:rsidR="00746447" w:rsidRDefault="006F448D" w:rsidP="00720082">
            <w:pPr>
              <w:pStyle w:val="ECVSubSectionHeading"/>
            </w:pPr>
            <w:r>
              <w:t>Inginer proiectant</w:t>
            </w:r>
          </w:p>
        </w:tc>
      </w:tr>
      <w:tr w:rsidR="00746447" w14:paraId="4BB7146D" w14:textId="77777777" w:rsidTr="00720082">
        <w:trPr>
          <w:cantSplit/>
        </w:trPr>
        <w:tc>
          <w:tcPr>
            <w:tcW w:w="2834" w:type="dxa"/>
            <w:vMerge/>
          </w:tcPr>
          <w:p w14:paraId="28E86C8D" w14:textId="77777777" w:rsidR="00746447" w:rsidRDefault="00746447" w:rsidP="00720082"/>
        </w:tc>
        <w:tc>
          <w:tcPr>
            <w:tcW w:w="7541" w:type="dxa"/>
          </w:tcPr>
          <w:p w14:paraId="779935EF" w14:textId="77777777" w:rsidR="00746447" w:rsidRDefault="005C5BC0" w:rsidP="00720082">
            <w:pPr>
              <w:pStyle w:val="ECVOrganisationDetails"/>
            </w:pPr>
            <w:r w:rsidRPr="00B91977">
              <w:t>Institutul de Cercetare Ştiinţifică şi Inginerie Tehnologică pentru Maşini Unelte şi Mecanică Fină</w:t>
            </w:r>
            <w:r>
              <w:t>, ICSIT</w:t>
            </w:r>
            <w:r w:rsidRPr="00B91977">
              <w:t xml:space="preserve"> </w:t>
            </w:r>
            <w:r>
              <w:t xml:space="preserve">„Titan” </w:t>
            </w:r>
            <w:r w:rsidRPr="00B91977">
              <w:t>Bucureşti, filiala Iaşi</w:t>
            </w:r>
            <w:r w:rsidR="003C511F">
              <w:t>, Romania</w:t>
            </w:r>
          </w:p>
        </w:tc>
      </w:tr>
      <w:tr w:rsidR="00746447" w14:paraId="5E6B7E1D" w14:textId="77777777" w:rsidTr="00720082">
        <w:trPr>
          <w:cantSplit/>
        </w:trPr>
        <w:tc>
          <w:tcPr>
            <w:tcW w:w="2834" w:type="dxa"/>
            <w:vMerge/>
          </w:tcPr>
          <w:p w14:paraId="49976427" w14:textId="77777777" w:rsidR="00746447" w:rsidRDefault="00746447" w:rsidP="00720082"/>
        </w:tc>
        <w:tc>
          <w:tcPr>
            <w:tcW w:w="7541" w:type="dxa"/>
          </w:tcPr>
          <w:p w14:paraId="4FE9FBBE" w14:textId="77777777" w:rsidR="00746447" w:rsidRDefault="00BC56E6" w:rsidP="00720082">
            <w:pPr>
              <w:pStyle w:val="ECVSectionBullet"/>
              <w:numPr>
                <w:ilvl w:val="0"/>
                <w:numId w:val="2"/>
              </w:numPr>
            </w:pPr>
            <w:r>
              <w:t>Proiectare ma</w:t>
            </w:r>
            <w:r w:rsidRPr="00293C91">
              <w:t>ş</w:t>
            </w:r>
            <w:r>
              <w:t xml:space="preserve">ini unelte specializate </w:t>
            </w:r>
            <w:r w:rsidRPr="00293C91">
              <w:t>ş</w:t>
            </w:r>
            <w:r>
              <w:t>i speciale</w:t>
            </w:r>
          </w:p>
        </w:tc>
      </w:tr>
      <w:tr w:rsidR="00746447" w14:paraId="6BFAC2C7" w14:textId="77777777" w:rsidTr="00720082">
        <w:trPr>
          <w:cantSplit/>
          <w:trHeight w:val="340"/>
        </w:trPr>
        <w:tc>
          <w:tcPr>
            <w:tcW w:w="2834" w:type="dxa"/>
            <w:vMerge/>
          </w:tcPr>
          <w:p w14:paraId="5CD2136C" w14:textId="77777777" w:rsidR="00746447" w:rsidRDefault="00746447" w:rsidP="00720082"/>
        </w:tc>
        <w:tc>
          <w:tcPr>
            <w:tcW w:w="7541" w:type="dxa"/>
            <w:vAlign w:val="bottom"/>
          </w:tcPr>
          <w:p w14:paraId="023FFDDD" w14:textId="77777777" w:rsidR="00746447" w:rsidRDefault="00746447" w:rsidP="000B463E">
            <w:pPr>
              <w:pStyle w:val="ECVBusinessSectorRow"/>
            </w:pPr>
            <w:r>
              <w:rPr>
                <w:rStyle w:val="ECVHeadingBusinessSector"/>
              </w:rPr>
              <w:t xml:space="preserve">Tipul sau sectorul de activitate </w:t>
            </w:r>
            <w:r w:rsidR="000B463E">
              <w:rPr>
                <w:rStyle w:val="ECVContactDetails"/>
              </w:rPr>
              <w:t>Industrie</w:t>
            </w:r>
          </w:p>
        </w:tc>
      </w:tr>
    </w:tbl>
    <w:p w14:paraId="0E0F2EAE" w14:textId="77777777" w:rsidR="002749DA" w:rsidRPr="00D66499" w:rsidRDefault="002749DA" w:rsidP="002749DA">
      <w:pPr>
        <w:pStyle w:val="ECVComments"/>
        <w:jc w:val="left"/>
        <w:rPr>
          <w:color w:val="aut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2749DA" w14:paraId="2EB63DF7" w14:textId="77777777" w:rsidTr="00720082">
        <w:trPr>
          <w:cantSplit/>
        </w:trPr>
        <w:tc>
          <w:tcPr>
            <w:tcW w:w="2834" w:type="dxa"/>
            <w:vMerge w:val="restart"/>
          </w:tcPr>
          <w:p w14:paraId="777E8048" w14:textId="77777777" w:rsidR="002749DA" w:rsidRDefault="002749DA" w:rsidP="002749DA">
            <w:pPr>
              <w:pStyle w:val="ECVDate"/>
            </w:pPr>
            <w:r>
              <w:t>Septembrie 1985 – Septembrie 1987</w:t>
            </w:r>
          </w:p>
        </w:tc>
        <w:tc>
          <w:tcPr>
            <w:tcW w:w="7541" w:type="dxa"/>
          </w:tcPr>
          <w:p w14:paraId="4B0C3767" w14:textId="77777777" w:rsidR="002749DA" w:rsidRDefault="002749DA" w:rsidP="002749DA">
            <w:pPr>
              <w:pStyle w:val="ECVSubSectionHeading"/>
            </w:pPr>
            <w:r>
              <w:t>Inginer tehnolog</w:t>
            </w:r>
          </w:p>
        </w:tc>
      </w:tr>
      <w:tr w:rsidR="002749DA" w14:paraId="4511EB96" w14:textId="77777777" w:rsidTr="00720082">
        <w:trPr>
          <w:cantSplit/>
        </w:trPr>
        <w:tc>
          <w:tcPr>
            <w:tcW w:w="2834" w:type="dxa"/>
            <w:vMerge/>
          </w:tcPr>
          <w:p w14:paraId="2073F484" w14:textId="77777777" w:rsidR="002749DA" w:rsidRDefault="002749DA" w:rsidP="00720082"/>
        </w:tc>
        <w:tc>
          <w:tcPr>
            <w:tcW w:w="7541" w:type="dxa"/>
          </w:tcPr>
          <w:p w14:paraId="1B781FE2" w14:textId="77777777" w:rsidR="002749DA" w:rsidRDefault="000666C8" w:rsidP="00720082">
            <w:pPr>
              <w:pStyle w:val="ECVOrganisationDetails"/>
            </w:pPr>
            <w:r w:rsidRPr="00123D02">
              <w:t>Î</w:t>
            </w:r>
            <w:r>
              <w:t>ntreprinderea „Turbomecanica” Bucure</w:t>
            </w:r>
            <w:r w:rsidRPr="00293C91">
              <w:t>ş</w:t>
            </w:r>
            <w:r>
              <w:t>ti</w:t>
            </w:r>
            <w:r w:rsidR="003C511F">
              <w:t>, Romania</w:t>
            </w:r>
          </w:p>
          <w:p w14:paraId="6A6BCFDB" w14:textId="77777777" w:rsidR="00985F43" w:rsidRDefault="00985F43" w:rsidP="00720082">
            <w:pPr>
              <w:pStyle w:val="ECVOrganisationDetails"/>
            </w:pPr>
            <w:r>
              <w:t>Atelierul de Comand</w:t>
            </w:r>
            <w:r w:rsidRPr="00A56C96">
              <w:t>ă</w:t>
            </w:r>
            <w:r>
              <w:t xml:space="preserve"> Numeric</w:t>
            </w:r>
            <w:r w:rsidRPr="00A56C96">
              <w:t>ă</w:t>
            </w:r>
          </w:p>
        </w:tc>
      </w:tr>
      <w:tr w:rsidR="002749DA" w14:paraId="7FCF6747" w14:textId="77777777" w:rsidTr="00720082">
        <w:trPr>
          <w:cantSplit/>
        </w:trPr>
        <w:tc>
          <w:tcPr>
            <w:tcW w:w="2834" w:type="dxa"/>
            <w:vMerge/>
          </w:tcPr>
          <w:p w14:paraId="5B87A9F7" w14:textId="77777777" w:rsidR="002749DA" w:rsidRDefault="002749DA" w:rsidP="00720082"/>
        </w:tc>
        <w:tc>
          <w:tcPr>
            <w:tcW w:w="7541" w:type="dxa"/>
          </w:tcPr>
          <w:p w14:paraId="7E9045B7" w14:textId="77777777" w:rsidR="002749DA" w:rsidRDefault="00112663" w:rsidP="00EF647C">
            <w:pPr>
              <w:pStyle w:val="ECVSectionBullet"/>
              <w:numPr>
                <w:ilvl w:val="0"/>
                <w:numId w:val="2"/>
              </w:numPr>
            </w:pPr>
            <w:r>
              <w:t xml:space="preserve">Realizare piese pentru motoare de aeronave pe </w:t>
            </w:r>
            <w:r w:rsidR="00EF647C">
              <w:t>centre de prelucrare</w:t>
            </w:r>
            <w:r>
              <w:t xml:space="preserve"> cu comand</w:t>
            </w:r>
            <w:r w:rsidRPr="00A56C96">
              <w:t>ă</w:t>
            </w:r>
            <w:r>
              <w:t xml:space="preserve"> numeric</w:t>
            </w:r>
            <w:r w:rsidRPr="00A56C96">
              <w:t>ă</w:t>
            </w:r>
          </w:p>
        </w:tc>
      </w:tr>
      <w:tr w:rsidR="002749DA" w14:paraId="60899B43" w14:textId="77777777" w:rsidTr="00720082">
        <w:trPr>
          <w:cantSplit/>
          <w:trHeight w:val="340"/>
        </w:trPr>
        <w:tc>
          <w:tcPr>
            <w:tcW w:w="2834" w:type="dxa"/>
            <w:vMerge/>
          </w:tcPr>
          <w:p w14:paraId="52B9FAEA" w14:textId="77777777" w:rsidR="002749DA" w:rsidRDefault="002749DA" w:rsidP="00720082"/>
        </w:tc>
        <w:tc>
          <w:tcPr>
            <w:tcW w:w="7541" w:type="dxa"/>
            <w:vAlign w:val="bottom"/>
          </w:tcPr>
          <w:p w14:paraId="43DBC10B" w14:textId="77777777" w:rsidR="002749DA" w:rsidRDefault="002749DA" w:rsidP="00720082">
            <w:pPr>
              <w:pStyle w:val="ECVBusinessSectorRow"/>
            </w:pPr>
            <w:r>
              <w:rPr>
                <w:rStyle w:val="ECVHeadingBusinessSector"/>
              </w:rPr>
              <w:t xml:space="preserve">Tipul sau sectorul de activitate </w:t>
            </w:r>
            <w:r>
              <w:rPr>
                <w:rStyle w:val="ECVContactDetails"/>
              </w:rPr>
              <w:t>Industrie</w:t>
            </w:r>
          </w:p>
        </w:tc>
      </w:tr>
    </w:tbl>
    <w:p w14:paraId="608DFF31" w14:textId="64326E4B" w:rsidR="008B75A2" w:rsidRDefault="008B75A2">
      <w:pPr>
        <w:pStyle w:val="ECVText"/>
      </w:pPr>
    </w:p>
    <w:p w14:paraId="7AFD215F" w14:textId="77777777" w:rsidR="003C4349" w:rsidRDefault="003C4349">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C16D4" w14:paraId="532B75E6" w14:textId="77777777">
        <w:trPr>
          <w:trHeight w:val="170"/>
        </w:trPr>
        <w:tc>
          <w:tcPr>
            <w:tcW w:w="2835" w:type="dxa"/>
          </w:tcPr>
          <w:p w14:paraId="4283E786" w14:textId="77777777" w:rsidR="008C16D4" w:rsidRDefault="008C16D4">
            <w:pPr>
              <w:pStyle w:val="ECVLeftHeading"/>
              <w:rPr>
                <w:caps w:val="0"/>
              </w:rPr>
            </w:pPr>
            <w:r>
              <w:rPr>
                <w:caps w:val="0"/>
              </w:rPr>
              <w:t>EDUCAŢIE ŞI FORMARE</w:t>
            </w:r>
          </w:p>
          <w:p w14:paraId="5955C8A9" w14:textId="77777777" w:rsidR="00C82DCA" w:rsidRDefault="00C82DCA">
            <w:pPr>
              <w:pStyle w:val="ECVLeftHeading"/>
            </w:pPr>
            <w:r>
              <w:rPr>
                <w:caps w:val="0"/>
              </w:rPr>
              <w:t>STUDII PRINCIPALE</w:t>
            </w:r>
          </w:p>
        </w:tc>
        <w:tc>
          <w:tcPr>
            <w:tcW w:w="7540" w:type="dxa"/>
            <w:vAlign w:val="bottom"/>
          </w:tcPr>
          <w:p w14:paraId="4AFFD216" w14:textId="3EC52D29" w:rsidR="008C16D4" w:rsidRDefault="00F37D90">
            <w:pPr>
              <w:pStyle w:val="ECVBlueBox"/>
            </w:pPr>
            <w:r>
              <w:rPr>
                <w:noProof/>
              </w:rPr>
              <w:drawing>
                <wp:inline distT="0" distB="0" distL="0" distR="0" wp14:anchorId="03546312" wp14:editId="26199711">
                  <wp:extent cx="4789170" cy="89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9170" cy="89535"/>
                          </a:xfrm>
                          <a:prstGeom prst="rect">
                            <a:avLst/>
                          </a:prstGeom>
                          <a:solidFill>
                            <a:srgbClr val="FFFFFF"/>
                          </a:solidFill>
                          <a:ln>
                            <a:noFill/>
                          </a:ln>
                        </pic:spPr>
                      </pic:pic>
                    </a:graphicData>
                  </a:graphic>
                </wp:inline>
              </w:drawing>
            </w:r>
            <w:r w:rsidR="008C16D4">
              <w:t xml:space="preserve"> </w:t>
            </w:r>
          </w:p>
        </w:tc>
      </w:tr>
    </w:tbl>
    <w:p w14:paraId="4556E593" w14:textId="77777777" w:rsidR="008C16D4" w:rsidRPr="00700CC1" w:rsidRDefault="008C16D4" w:rsidP="00700CC1">
      <w:pPr>
        <w:pStyle w:val="ECVComments"/>
        <w:jc w:val="left"/>
        <w:rPr>
          <w:color w:val="auto"/>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834"/>
        <w:gridCol w:w="6237"/>
        <w:gridCol w:w="1305"/>
      </w:tblGrid>
      <w:tr w:rsidR="008C16D4" w14:paraId="42D4149E" w14:textId="77777777" w:rsidTr="00110EC1">
        <w:trPr>
          <w:cantSplit/>
        </w:trPr>
        <w:tc>
          <w:tcPr>
            <w:tcW w:w="2834" w:type="dxa"/>
            <w:vMerge w:val="restart"/>
          </w:tcPr>
          <w:p w14:paraId="31B21D42" w14:textId="77777777" w:rsidR="008C16D4" w:rsidRDefault="004149DD" w:rsidP="004149DD">
            <w:pPr>
              <w:pStyle w:val="ECVDate"/>
            </w:pPr>
            <w:r>
              <w:t>1990 – 1997</w:t>
            </w:r>
          </w:p>
        </w:tc>
        <w:tc>
          <w:tcPr>
            <w:tcW w:w="6237" w:type="dxa"/>
          </w:tcPr>
          <w:p w14:paraId="19193330" w14:textId="77777777" w:rsidR="008C16D4" w:rsidRDefault="009300BE">
            <w:pPr>
              <w:pStyle w:val="ECVSubSectionHeading"/>
            </w:pPr>
            <w:r>
              <w:t>Studii doctorale</w:t>
            </w:r>
          </w:p>
        </w:tc>
        <w:tc>
          <w:tcPr>
            <w:tcW w:w="1305" w:type="dxa"/>
          </w:tcPr>
          <w:p w14:paraId="76CD737A" w14:textId="77777777" w:rsidR="008C16D4" w:rsidRDefault="00546C71" w:rsidP="00546C71">
            <w:pPr>
              <w:pStyle w:val="ECVRightHeading"/>
            </w:pPr>
            <w:r>
              <w:t>Nivelul EQF,</w:t>
            </w:r>
            <w:r w:rsidR="008C16D4">
              <w:t xml:space="preserve"> </w:t>
            </w:r>
            <w:r>
              <w:t>8</w:t>
            </w:r>
            <w:r w:rsidR="008C16D4">
              <w:t xml:space="preserve"> </w:t>
            </w:r>
          </w:p>
        </w:tc>
      </w:tr>
      <w:tr w:rsidR="008C16D4" w14:paraId="326FF0E6" w14:textId="77777777" w:rsidTr="00110EC1">
        <w:trPr>
          <w:cantSplit/>
        </w:trPr>
        <w:tc>
          <w:tcPr>
            <w:tcW w:w="2834" w:type="dxa"/>
            <w:vMerge/>
          </w:tcPr>
          <w:p w14:paraId="5D27D0A1" w14:textId="77777777" w:rsidR="008C16D4" w:rsidRDefault="008C16D4"/>
        </w:tc>
        <w:tc>
          <w:tcPr>
            <w:tcW w:w="7542" w:type="dxa"/>
            <w:gridSpan w:val="2"/>
          </w:tcPr>
          <w:p w14:paraId="5B7BAB85" w14:textId="77777777" w:rsidR="008C16D4" w:rsidRDefault="00D572FB">
            <w:pPr>
              <w:pStyle w:val="ECVOrganisationDetails"/>
            </w:pPr>
            <w:r>
              <w:t xml:space="preserve">Universitatea Tehnica „Gheorghe Asachi” din Iasi, </w:t>
            </w:r>
            <w:r w:rsidRPr="00502C98">
              <w:t>Str. Prof. dr. docent Dimitrie Mangeron</w:t>
            </w:r>
            <w:r>
              <w:t>,</w:t>
            </w:r>
            <w:r w:rsidRPr="00502C98">
              <w:t xml:space="preserve"> nr. 67, 700050</w:t>
            </w:r>
            <w:r>
              <w:t>, Iasi, Romania</w:t>
            </w:r>
          </w:p>
        </w:tc>
      </w:tr>
      <w:tr w:rsidR="008C16D4" w14:paraId="51ACB9BE" w14:textId="77777777" w:rsidTr="00110EC1">
        <w:trPr>
          <w:cantSplit/>
        </w:trPr>
        <w:tc>
          <w:tcPr>
            <w:tcW w:w="2834" w:type="dxa"/>
            <w:vMerge/>
          </w:tcPr>
          <w:p w14:paraId="0B796A65" w14:textId="77777777" w:rsidR="008C16D4" w:rsidRDefault="008C16D4"/>
        </w:tc>
        <w:tc>
          <w:tcPr>
            <w:tcW w:w="7542" w:type="dxa"/>
            <w:gridSpan w:val="2"/>
          </w:tcPr>
          <w:p w14:paraId="4BF35911" w14:textId="77777777" w:rsidR="008C16D4" w:rsidRDefault="009300BE">
            <w:pPr>
              <w:pStyle w:val="ECVSectionBullet"/>
              <w:numPr>
                <w:ilvl w:val="0"/>
                <w:numId w:val="2"/>
              </w:numPr>
            </w:pPr>
            <w:r>
              <w:t xml:space="preserve">Doctor inginer in </w:t>
            </w:r>
            <w:r w:rsidR="003D61B5">
              <w:t>D</w:t>
            </w:r>
            <w:r w:rsidR="003D61B5" w:rsidRPr="00CF4DA7">
              <w:t>omeniul fundamental Științe Inginerești, INGINERIA MATERIALELOR</w:t>
            </w:r>
          </w:p>
        </w:tc>
      </w:tr>
    </w:tbl>
    <w:p w14:paraId="6A5E7C52" w14:textId="77777777" w:rsidR="00110EC1" w:rsidRPr="00700CC1" w:rsidRDefault="00110EC1" w:rsidP="00110EC1">
      <w:pPr>
        <w:pStyle w:val="ECVComments"/>
        <w:jc w:val="left"/>
        <w:rPr>
          <w:color w:val="auto"/>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834"/>
        <w:gridCol w:w="6237"/>
        <w:gridCol w:w="1305"/>
      </w:tblGrid>
      <w:tr w:rsidR="00110EC1" w14:paraId="25899673" w14:textId="77777777" w:rsidTr="00755B80">
        <w:trPr>
          <w:cantSplit/>
        </w:trPr>
        <w:tc>
          <w:tcPr>
            <w:tcW w:w="2834" w:type="dxa"/>
            <w:vMerge w:val="restart"/>
          </w:tcPr>
          <w:p w14:paraId="45D44EE0" w14:textId="77777777" w:rsidR="00110EC1" w:rsidRDefault="00110EC1" w:rsidP="00AF76DE">
            <w:pPr>
              <w:pStyle w:val="ECVDate"/>
            </w:pPr>
            <w:r>
              <w:t>1</w:t>
            </w:r>
            <w:r w:rsidR="00AF76DE">
              <w:t>980</w:t>
            </w:r>
            <w:r>
              <w:t xml:space="preserve"> – 19</w:t>
            </w:r>
            <w:r w:rsidR="00AF76DE">
              <w:t>85</w:t>
            </w:r>
          </w:p>
        </w:tc>
        <w:tc>
          <w:tcPr>
            <w:tcW w:w="6237" w:type="dxa"/>
          </w:tcPr>
          <w:p w14:paraId="7CE2AF3A" w14:textId="77777777" w:rsidR="00110EC1" w:rsidRDefault="009300BE" w:rsidP="00720082">
            <w:pPr>
              <w:pStyle w:val="ECVSubSectionHeading"/>
            </w:pPr>
            <w:r>
              <w:t>Studii de licenta</w:t>
            </w:r>
          </w:p>
        </w:tc>
        <w:tc>
          <w:tcPr>
            <w:tcW w:w="1305" w:type="dxa"/>
          </w:tcPr>
          <w:p w14:paraId="1F694BB1" w14:textId="77777777" w:rsidR="00110EC1" w:rsidRDefault="00110EC1" w:rsidP="00720082">
            <w:pPr>
              <w:pStyle w:val="ECVRightHeading"/>
            </w:pPr>
            <w:r>
              <w:t xml:space="preserve">Nivelul EQF, </w:t>
            </w:r>
            <w:r w:rsidR="00AF76DE">
              <w:t>6</w:t>
            </w:r>
            <w:r>
              <w:t xml:space="preserve"> </w:t>
            </w:r>
          </w:p>
        </w:tc>
      </w:tr>
      <w:tr w:rsidR="00110EC1" w14:paraId="72491FC8" w14:textId="77777777" w:rsidTr="00755B80">
        <w:trPr>
          <w:cantSplit/>
        </w:trPr>
        <w:tc>
          <w:tcPr>
            <w:tcW w:w="2834" w:type="dxa"/>
            <w:vMerge/>
          </w:tcPr>
          <w:p w14:paraId="2A5D88C1" w14:textId="77777777" w:rsidR="00110EC1" w:rsidRDefault="00110EC1" w:rsidP="00720082"/>
        </w:tc>
        <w:tc>
          <w:tcPr>
            <w:tcW w:w="7542" w:type="dxa"/>
            <w:gridSpan w:val="2"/>
          </w:tcPr>
          <w:p w14:paraId="615418D2" w14:textId="77777777" w:rsidR="00110EC1" w:rsidRDefault="00110EC1" w:rsidP="00720082">
            <w:pPr>
              <w:pStyle w:val="ECVOrganisationDetails"/>
            </w:pPr>
            <w:r>
              <w:t xml:space="preserve">Universitatea Tehnica „Gheorghe Asachi” din Iasi, </w:t>
            </w:r>
            <w:r w:rsidRPr="00502C98">
              <w:t>Str. Prof. dr. docent Dimitrie Mangeron</w:t>
            </w:r>
            <w:r>
              <w:t>,</w:t>
            </w:r>
            <w:r w:rsidRPr="00502C98">
              <w:t xml:space="preserve"> nr. 67, 700050</w:t>
            </w:r>
            <w:r>
              <w:t>, Iasi, Romania</w:t>
            </w:r>
          </w:p>
        </w:tc>
      </w:tr>
      <w:tr w:rsidR="00110EC1" w14:paraId="3FE0A0CA" w14:textId="77777777" w:rsidTr="00755B80">
        <w:trPr>
          <w:cantSplit/>
        </w:trPr>
        <w:tc>
          <w:tcPr>
            <w:tcW w:w="2834" w:type="dxa"/>
            <w:vMerge/>
          </w:tcPr>
          <w:p w14:paraId="7A552048" w14:textId="77777777" w:rsidR="00110EC1" w:rsidRDefault="00110EC1" w:rsidP="00720082"/>
        </w:tc>
        <w:tc>
          <w:tcPr>
            <w:tcW w:w="7542" w:type="dxa"/>
            <w:gridSpan w:val="2"/>
          </w:tcPr>
          <w:p w14:paraId="2EC46843" w14:textId="77777777" w:rsidR="00110EC1" w:rsidRDefault="004F7922" w:rsidP="00720082">
            <w:pPr>
              <w:pStyle w:val="ECVSectionBullet"/>
              <w:numPr>
                <w:ilvl w:val="0"/>
                <w:numId w:val="2"/>
              </w:numPr>
            </w:pPr>
            <w:r>
              <w:t xml:space="preserve">Inginer mecanic cu </w:t>
            </w:r>
            <w:r w:rsidR="000B39C2">
              <w:t>Specializarea Tehnologia Construc</w:t>
            </w:r>
            <w:r w:rsidR="000B39C2" w:rsidRPr="00444791">
              <w:t>ţ</w:t>
            </w:r>
            <w:r w:rsidR="000B39C2">
              <w:t>iilor de Ma</w:t>
            </w:r>
            <w:r w:rsidR="000B39C2" w:rsidRPr="00293C91">
              <w:t>ş</w:t>
            </w:r>
            <w:r w:rsidR="000B39C2">
              <w:t>ini</w:t>
            </w:r>
          </w:p>
        </w:tc>
      </w:tr>
    </w:tbl>
    <w:p w14:paraId="2785460B" w14:textId="77777777" w:rsidR="00720082" w:rsidRPr="00720082" w:rsidRDefault="00720082" w:rsidP="00720082">
      <w:pPr>
        <w:rPr>
          <w:vanish/>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5E447E" w14:paraId="375969D0" w14:textId="77777777" w:rsidTr="00720082">
        <w:trPr>
          <w:trHeight w:val="170"/>
        </w:trPr>
        <w:tc>
          <w:tcPr>
            <w:tcW w:w="2835" w:type="dxa"/>
          </w:tcPr>
          <w:p w14:paraId="3EDCD39C" w14:textId="77777777" w:rsidR="005E447E" w:rsidRDefault="005E447E" w:rsidP="00720082">
            <w:pPr>
              <w:pStyle w:val="ECVLeftHeading"/>
              <w:rPr>
                <w:caps w:val="0"/>
              </w:rPr>
            </w:pPr>
            <w:r>
              <w:rPr>
                <w:caps w:val="0"/>
              </w:rPr>
              <w:t>EDUCAŢIE ŞI FORMARE</w:t>
            </w:r>
          </w:p>
          <w:p w14:paraId="38AEE9AE" w14:textId="77777777" w:rsidR="005E447E" w:rsidRDefault="005E447E" w:rsidP="00720082">
            <w:pPr>
              <w:pStyle w:val="ECVLeftHeading"/>
            </w:pPr>
            <w:r>
              <w:rPr>
                <w:caps w:val="0"/>
              </w:rPr>
              <w:t>ALTE STUDII</w:t>
            </w:r>
          </w:p>
        </w:tc>
        <w:tc>
          <w:tcPr>
            <w:tcW w:w="7540" w:type="dxa"/>
            <w:vAlign w:val="bottom"/>
          </w:tcPr>
          <w:p w14:paraId="2947822B" w14:textId="59BDD189" w:rsidR="005E447E" w:rsidRDefault="00F37D90" w:rsidP="00720082">
            <w:pPr>
              <w:pStyle w:val="ECVBlueBox"/>
            </w:pPr>
            <w:r>
              <w:rPr>
                <w:noProof/>
              </w:rPr>
              <w:drawing>
                <wp:inline distT="0" distB="0" distL="0" distR="0" wp14:anchorId="57696974" wp14:editId="5E2F5ADE">
                  <wp:extent cx="4789170" cy="89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9170" cy="89535"/>
                          </a:xfrm>
                          <a:prstGeom prst="rect">
                            <a:avLst/>
                          </a:prstGeom>
                          <a:solidFill>
                            <a:srgbClr val="FFFFFF"/>
                          </a:solidFill>
                          <a:ln>
                            <a:noFill/>
                          </a:ln>
                        </pic:spPr>
                      </pic:pic>
                    </a:graphicData>
                  </a:graphic>
                </wp:inline>
              </w:drawing>
            </w:r>
            <w:r w:rsidR="005E447E">
              <w:t xml:space="preserve"> </w:t>
            </w:r>
          </w:p>
        </w:tc>
      </w:tr>
    </w:tbl>
    <w:p w14:paraId="7C3D2142" w14:textId="77777777" w:rsidR="00755B80" w:rsidRPr="00700CC1" w:rsidRDefault="00755B80" w:rsidP="00755B80">
      <w:pPr>
        <w:pStyle w:val="ECVComments"/>
        <w:jc w:val="left"/>
        <w:rPr>
          <w:color w:val="auto"/>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834"/>
        <w:gridCol w:w="6237"/>
        <w:gridCol w:w="1305"/>
      </w:tblGrid>
      <w:tr w:rsidR="00755B80" w14:paraId="2A0CBAC6" w14:textId="77777777" w:rsidTr="001E4CBC">
        <w:trPr>
          <w:cantSplit/>
        </w:trPr>
        <w:tc>
          <w:tcPr>
            <w:tcW w:w="2834" w:type="dxa"/>
            <w:vMerge w:val="restart"/>
          </w:tcPr>
          <w:p w14:paraId="5031D2DE" w14:textId="77777777" w:rsidR="00755B80" w:rsidRDefault="00FC1083" w:rsidP="00FC1083">
            <w:pPr>
              <w:pStyle w:val="ECVDate"/>
            </w:pPr>
            <w:r>
              <w:t>2007</w:t>
            </w:r>
            <w:r w:rsidR="00755B80">
              <w:t xml:space="preserve"> – </w:t>
            </w:r>
            <w:r>
              <w:t>2008</w:t>
            </w:r>
          </w:p>
        </w:tc>
        <w:tc>
          <w:tcPr>
            <w:tcW w:w="6237" w:type="dxa"/>
          </w:tcPr>
          <w:p w14:paraId="22736C16" w14:textId="2A5D7372" w:rsidR="00755B80" w:rsidRDefault="009300BE" w:rsidP="00720082">
            <w:pPr>
              <w:pStyle w:val="ECVSubSectionHeading"/>
            </w:pPr>
            <w:r>
              <w:t>Studii mastera</w:t>
            </w:r>
            <w:r w:rsidR="00725CDF">
              <w:t>t</w:t>
            </w:r>
          </w:p>
        </w:tc>
        <w:tc>
          <w:tcPr>
            <w:tcW w:w="1305" w:type="dxa"/>
          </w:tcPr>
          <w:p w14:paraId="41064EE0" w14:textId="77777777" w:rsidR="00755B80" w:rsidRDefault="00755B80" w:rsidP="00FC1083">
            <w:pPr>
              <w:pStyle w:val="ECVRightHeading"/>
            </w:pPr>
            <w:r>
              <w:t xml:space="preserve">Nivelul EQF, </w:t>
            </w:r>
            <w:r w:rsidR="00FC1083">
              <w:t>7</w:t>
            </w:r>
            <w:r>
              <w:t xml:space="preserve"> </w:t>
            </w:r>
          </w:p>
        </w:tc>
      </w:tr>
      <w:tr w:rsidR="00755B80" w14:paraId="5812083C" w14:textId="77777777" w:rsidTr="001E4CBC">
        <w:trPr>
          <w:cantSplit/>
        </w:trPr>
        <w:tc>
          <w:tcPr>
            <w:tcW w:w="2834" w:type="dxa"/>
            <w:vMerge/>
          </w:tcPr>
          <w:p w14:paraId="4565F7C6" w14:textId="77777777" w:rsidR="00755B80" w:rsidRDefault="00755B80" w:rsidP="00720082"/>
        </w:tc>
        <w:tc>
          <w:tcPr>
            <w:tcW w:w="7542" w:type="dxa"/>
            <w:gridSpan w:val="2"/>
          </w:tcPr>
          <w:p w14:paraId="73DF4975" w14:textId="77777777" w:rsidR="00755B80" w:rsidRDefault="00755B80" w:rsidP="00720082">
            <w:pPr>
              <w:pStyle w:val="ECVOrganisationDetails"/>
            </w:pPr>
            <w:r>
              <w:t xml:space="preserve">Universitatea Tehnica „Gheorghe Asachi” din Iasi, </w:t>
            </w:r>
            <w:r w:rsidRPr="00502C98">
              <w:t>Str. Prof. dr. docent Dimitrie Mangeron</w:t>
            </w:r>
            <w:r>
              <w:t>,</w:t>
            </w:r>
            <w:r w:rsidRPr="00502C98">
              <w:t xml:space="preserve"> nr. 67, 700050</w:t>
            </w:r>
            <w:r>
              <w:t>, Iasi, Romania</w:t>
            </w:r>
          </w:p>
        </w:tc>
      </w:tr>
      <w:tr w:rsidR="00755B80" w14:paraId="5D35DD1D" w14:textId="77777777" w:rsidTr="001E4CBC">
        <w:trPr>
          <w:cantSplit/>
        </w:trPr>
        <w:tc>
          <w:tcPr>
            <w:tcW w:w="2834" w:type="dxa"/>
            <w:vMerge/>
          </w:tcPr>
          <w:p w14:paraId="46D2D404" w14:textId="77777777" w:rsidR="00755B80" w:rsidRDefault="00755B80" w:rsidP="00720082"/>
        </w:tc>
        <w:tc>
          <w:tcPr>
            <w:tcW w:w="7542" w:type="dxa"/>
            <w:gridSpan w:val="2"/>
          </w:tcPr>
          <w:p w14:paraId="211C7EB6" w14:textId="77777777" w:rsidR="00755B80" w:rsidRDefault="00691DEA" w:rsidP="00720082">
            <w:pPr>
              <w:pStyle w:val="ECVSectionBullet"/>
              <w:numPr>
                <w:ilvl w:val="0"/>
                <w:numId w:val="2"/>
              </w:numPr>
            </w:pPr>
            <w:r>
              <w:t xml:space="preserve">Studii universitare de masterat </w:t>
            </w:r>
            <w:r w:rsidRPr="00D123F7">
              <w:t>î</w:t>
            </w:r>
            <w:r>
              <w:t xml:space="preserve">n specializarea </w:t>
            </w:r>
            <w:r w:rsidRPr="00C92014">
              <w:t>Securitate şi Sănătate în Muncă</w:t>
            </w:r>
          </w:p>
        </w:tc>
      </w:tr>
    </w:tbl>
    <w:p w14:paraId="767088EF" w14:textId="77777777" w:rsidR="004C3C9D" w:rsidRPr="00700CC1" w:rsidRDefault="004C3C9D" w:rsidP="004C3C9D">
      <w:pPr>
        <w:pStyle w:val="ECVComments"/>
        <w:jc w:val="left"/>
        <w:rPr>
          <w:color w:val="auto"/>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834"/>
        <w:gridCol w:w="6237"/>
        <w:gridCol w:w="1305"/>
      </w:tblGrid>
      <w:tr w:rsidR="004C3C9D" w14:paraId="4DCB57C0" w14:textId="77777777" w:rsidTr="004C3C9D">
        <w:trPr>
          <w:cantSplit/>
        </w:trPr>
        <w:tc>
          <w:tcPr>
            <w:tcW w:w="2834" w:type="dxa"/>
            <w:vMerge w:val="restart"/>
          </w:tcPr>
          <w:p w14:paraId="56422C23" w14:textId="77777777" w:rsidR="004C3C9D" w:rsidRDefault="004C3C9D" w:rsidP="00720082">
            <w:pPr>
              <w:pStyle w:val="ECVDate"/>
            </w:pPr>
            <w:r>
              <w:t>2009</w:t>
            </w:r>
          </w:p>
        </w:tc>
        <w:tc>
          <w:tcPr>
            <w:tcW w:w="6237" w:type="dxa"/>
          </w:tcPr>
          <w:p w14:paraId="43A42989" w14:textId="77777777" w:rsidR="004C3C9D" w:rsidRDefault="004C3C9D" w:rsidP="00720082">
            <w:pPr>
              <w:pStyle w:val="ECVSubSectionHeading"/>
            </w:pPr>
            <w:r>
              <w:t>Studii postuniversitare</w:t>
            </w:r>
          </w:p>
        </w:tc>
        <w:tc>
          <w:tcPr>
            <w:tcW w:w="1305" w:type="dxa"/>
          </w:tcPr>
          <w:p w14:paraId="0BDA390D" w14:textId="77777777" w:rsidR="004C3C9D" w:rsidRDefault="004C3C9D" w:rsidP="00720082">
            <w:pPr>
              <w:pStyle w:val="ECVRightHeading"/>
            </w:pPr>
            <w:r>
              <w:t xml:space="preserve">Nivelul EQF, 7 </w:t>
            </w:r>
          </w:p>
        </w:tc>
      </w:tr>
      <w:tr w:rsidR="004C3C9D" w14:paraId="31B87245" w14:textId="77777777" w:rsidTr="004C3C9D">
        <w:trPr>
          <w:cantSplit/>
        </w:trPr>
        <w:tc>
          <w:tcPr>
            <w:tcW w:w="2834" w:type="dxa"/>
            <w:vMerge/>
          </w:tcPr>
          <w:p w14:paraId="0CF24B27" w14:textId="77777777" w:rsidR="004C3C9D" w:rsidRDefault="004C3C9D" w:rsidP="00720082"/>
        </w:tc>
        <w:tc>
          <w:tcPr>
            <w:tcW w:w="7542" w:type="dxa"/>
            <w:gridSpan w:val="2"/>
          </w:tcPr>
          <w:p w14:paraId="4639C7F2" w14:textId="77777777" w:rsidR="004C3C9D" w:rsidRDefault="004C3C9D" w:rsidP="00720082">
            <w:pPr>
              <w:pStyle w:val="ECVOrganisationDetails"/>
            </w:pPr>
            <w:r>
              <w:t xml:space="preserve">Universitatea Tehnica „Gheorghe Asachi” din Iasi, </w:t>
            </w:r>
            <w:r w:rsidRPr="00502C98">
              <w:t>Str. Prof. dr. docent Dimitrie Mangeron</w:t>
            </w:r>
            <w:r>
              <w:t>,</w:t>
            </w:r>
            <w:r w:rsidRPr="00502C98">
              <w:t xml:space="preserve"> nr. 67, 700050</w:t>
            </w:r>
            <w:r>
              <w:t>, Iasi, Romania</w:t>
            </w:r>
          </w:p>
        </w:tc>
      </w:tr>
      <w:tr w:rsidR="004C3C9D" w14:paraId="668CD91E" w14:textId="77777777" w:rsidTr="004C3C9D">
        <w:trPr>
          <w:cantSplit/>
        </w:trPr>
        <w:tc>
          <w:tcPr>
            <w:tcW w:w="2834" w:type="dxa"/>
            <w:vMerge/>
          </w:tcPr>
          <w:p w14:paraId="0C04955D" w14:textId="77777777" w:rsidR="004C3C9D" w:rsidRDefault="004C3C9D" w:rsidP="00720082"/>
        </w:tc>
        <w:tc>
          <w:tcPr>
            <w:tcW w:w="7542" w:type="dxa"/>
            <w:gridSpan w:val="2"/>
          </w:tcPr>
          <w:p w14:paraId="26E2D186" w14:textId="77777777" w:rsidR="004C3C9D" w:rsidRDefault="004C3C9D" w:rsidP="00720082">
            <w:pPr>
              <w:pStyle w:val="ECVSectionBullet"/>
              <w:numPr>
                <w:ilvl w:val="0"/>
                <w:numId w:val="2"/>
              </w:numPr>
            </w:pPr>
            <w:r>
              <w:t xml:space="preserve">Studii </w:t>
            </w:r>
            <w:r w:rsidR="00394544">
              <w:t>postuniversitare</w:t>
            </w:r>
            <w:r>
              <w:t xml:space="preserve">, </w:t>
            </w:r>
            <w:r w:rsidRPr="00C92014">
              <w:t>Igienă Ocupaţională</w:t>
            </w:r>
          </w:p>
        </w:tc>
      </w:tr>
    </w:tbl>
    <w:p w14:paraId="44725320" w14:textId="77777777" w:rsidR="004C3C9D" w:rsidRPr="00700CC1" w:rsidRDefault="004C3C9D" w:rsidP="004C3C9D">
      <w:pPr>
        <w:pStyle w:val="ECVComments"/>
        <w:jc w:val="left"/>
        <w:rPr>
          <w:color w:val="auto"/>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834"/>
        <w:gridCol w:w="6237"/>
        <w:gridCol w:w="1305"/>
      </w:tblGrid>
      <w:tr w:rsidR="004C3C9D" w14:paraId="2B967E21" w14:textId="77777777" w:rsidTr="00720082">
        <w:trPr>
          <w:cantSplit/>
        </w:trPr>
        <w:tc>
          <w:tcPr>
            <w:tcW w:w="2834" w:type="dxa"/>
            <w:vMerge w:val="restart"/>
          </w:tcPr>
          <w:p w14:paraId="70EBDCCC" w14:textId="77777777" w:rsidR="004C3C9D" w:rsidRDefault="004C3C9D" w:rsidP="00720082">
            <w:pPr>
              <w:pStyle w:val="ECVDate"/>
            </w:pPr>
            <w:r>
              <w:t>2008</w:t>
            </w:r>
          </w:p>
        </w:tc>
        <w:tc>
          <w:tcPr>
            <w:tcW w:w="6237" w:type="dxa"/>
          </w:tcPr>
          <w:p w14:paraId="238266B6" w14:textId="77777777" w:rsidR="004C3C9D" w:rsidRDefault="004C3C9D" w:rsidP="00720082">
            <w:pPr>
              <w:pStyle w:val="ECVSubSectionHeading"/>
            </w:pPr>
            <w:r>
              <w:t>Studii postuniversitare</w:t>
            </w:r>
          </w:p>
        </w:tc>
        <w:tc>
          <w:tcPr>
            <w:tcW w:w="1305" w:type="dxa"/>
          </w:tcPr>
          <w:p w14:paraId="5CAB1D78" w14:textId="77777777" w:rsidR="004C3C9D" w:rsidRDefault="004C3C9D" w:rsidP="00720082">
            <w:pPr>
              <w:pStyle w:val="ECVRightHeading"/>
            </w:pPr>
            <w:r>
              <w:t xml:space="preserve">Nivelul EQF, 7 </w:t>
            </w:r>
          </w:p>
        </w:tc>
      </w:tr>
      <w:tr w:rsidR="004C3C9D" w14:paraId="2679518A" w14:textId="77777777" w:rsidTr="00720082">
        <w:trPr>
          <w:cantSplit/>
        </w:trPr>
        <w:tc>
          <w:tcPr>
            <w:tcW w:w="2834" w:type="dxa"/>
            <w:vMerge/>
          </w:tcPr>
          <w:p w14:paraId="4771834B" w14:textId="77777777" w:rsidR="004C3C9D" w:rsidRDefault="004C3C9D" w:rsidP="00720082"/>
        </w:tc>
        <w:tc>
          <w:tcPr>
            <w:tcW w:w="7542" w:type="dxa"/>
            <w:gridSpan w:val="2"/>
          </w:tcPr>
          <w:p w14:paraId="68C69CC6" w14:textId="77777777" w:rsidR="004C3C9D" w:rsidRDefault="004C3C9D" w:rsidP="00720082">
            <w:pPr>
              <w:pStyle w:val="ECVOrganisationDetails"/>
            </w:pPr>
            <w:r>
              <w:t xml:space="preserve">Universitatea Tehnica „Gheorghe Asachi” din Iasi, </w:t>
            </w:r>
            <w:r w:rsidRPr="00502C98">
              <w:t>Str. Prof. dr. docent Dimitrie Mangeron</w:t>
            </w:r>
            <w:r>
              <w:t>,</w:t>
            </w:r>
            <w:r w:rsidRPr="00502C98">
              <w:t xml:space="preserve"> nr. 67, 700050</w:t>
            </w:r>
            <w:r>
              <w:t>, Iasi, Romania</w:t>
            </w:r>
          </w:p>
        </w:tc>
      </w:tr>
      <w:tr w:rsidR="004C3C9D" w14:paraId="7D30F26B" w14:textId="77777777" w:rsidTr="00720082">
        <w:trPr>
          <w:cantSplit/>
        </w:trPr>
        <w:tc>
          <w:tcPr>
            <w:tcW w:w="2834" w:type="dxa"/>
            <w:vMerge/>
          </w:tcPr>
          <w:p w14:paraId="1739ED68" w14:textId="77777777" w:rsidR="004C3C9D" w:rsidRDefault="004C3C9D" w:rsidP="00720082"/>
        </w:tc>
        <w:tc>
          <w:tcPr>
            <w:tcW w:w="7542" w:type="dxa"/>
            <w:gridSpan w:val="2"/>
          </w:tcPr>
          <w:p w14:paraId="24557331" w14:textId="77777777" w:rsidR="004C3C9D" w:rsidRDefault="004C3C9D" w:rsidP="00720082">
            <w:pPr>
              <w:pStyle w:val="ECVSectionBullet"/>
              <w:numPr>
                <w:ilvl w:val="0"/>
                <w:numId w:val="2"/>
              </w:numPr>
            </w:pPr>
            <w:r>
              <w:t xml:space="preserve">Studii postuniversitare, </w:t>
            </w:r>
            <w:r w:rsidRPr="00C92014">
              <w:t>Auditor de Securitate şi Sănătate în Muncă</w:t>
            </w:r>
          </w:p>
        </w:tc>
      </w:tr>
    </w:tbl>
    <w:p w14:paraId="59D0E7FC" w14:textId="77777777" w:rsidR="001E4CBC" w:rsidRPr="00700CC1" w:rsidRDefault="001E4CBC" w:rsidP="001E4CBC">
      <w:pPr>
        <w:pStyle w:val="ECVComments"/>
        <w:jc w:val="left"/>
        <w:rPr>
          <w:color w:val="auto"/>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834"/>
        <w:gridCol w:w="6237"/>
        <w:gridCol w:w="1305"/>
      </w:tblGrid>
      <w:tr w:rsidR="001E4CBC" w14:paraId="67E733CD" w14:textId="77777777" w:rsidTr="008B3D17">
        <w:trPr>
          <w:cantSplit/>
        </w:trPr>
        <w:tc>
          <w:tcPr>
            <w:tcW w:w="2834" w:type="dxa"/>
            <w:vMerge w:val="restart"/>
          </w:tcPr>
          <w:p w14:paraId="3E6084CA" w14:textId="77777777" w:rsidR="001E4CBC" w:rsidRDefault="001E4CBC" w:rsidP="00720082">
            <w:pPr>
              <w:pStyle w:val="ECVDate"/>
            </w:pPr>
            <w:r>
              <w:t>2</w:t>
            </w:r>
            <w:r w:rsidR="005E447E">
              <w:t>007</w:t>
            </w:r>
          </w:p>
        </w:tc>
        <w:tc>
          <w:tcPr>
            <w:tcW w:w="6237" w:type="dxa"/>
          </w:tcPr>
          <w:p w14:paraId="17D315D9" w14:textId="77777777" w:rsidR="001E4CBC" w:rsidRDefault="001E4CBC" w:rsidP="005E447E">
            <w:pPr>
              <w:pStyle w:val="ECVSubSectionHeading"/>
            </w:pPr>
            <w:r>
              <w:t xml:space="preserve">Studii </w:t>
            </w:r>
            <w:r w:rsidR="005E447E">
              <w:t>postuniversitare</w:t>
            </w:r>
          </w:p>
        </w:tc>
        <w:tc>
          <w:tcPr>
            <w:tcW w:w="1305" w:type="dxa"/>
          </w:tcPr>
          <w:p w14:paraId="17F9DEDB" w14:textId="77777777" w:rsidR="001E4CBC" w:rsidRDefault="001E4CBC" w:rsidP="00720082">
            <w:pPr>
              <w:pStyle w:val="ECVRightHeading"/>
            </w:pPr>
            <w:r>
              <w:t xml:space="preserve">Nivelul EQF, 7 </w:t>
            </w:r>
          </w:p>
        </w:tc>
      </w:tr>
      <w:tr w:rsidR="001E4CBC" w14:paraId="5D9BC280" w14:textId="77777777" w:rsidTr="008B3D17">
        <w:trPr>
          <w:cantSplit/>
        </w:trPr>
        <w:tc>
          <w:tcPr>
            <w:tcW w:w="2834" w:type="dxa"/>
            <w:vMerge/>
          </w:tcPr>
          <w:p w14:paraId="2BBB1AD0" w14:textId="77777777" w:rsidR="001E4CBC" w:rsidRDefault="001E4CBC" w:rsidP="00720082"/>
        </w:tc>
        <w:tc>
          <w:tcPr>
            <w:tcW w:w="7542" w:type="dxa"/>
            <w:gridSpan w:val="2"/>
          </w:tcPr>
          <w:p w14:paraId="44006126" w14:textId="77777777" w:rsidR="001E4CBC" w:rsidRDefault="001E4CBC" w:rsidP="00720082">
            <w:pPr>
              <w:pStyle w:val="ECVOrganisationDetails"/>
            </w:pPr>
            <w:r>
              <w:t xml:space="preserve">Universitatea Tehnica „Gheorghe Asachi” din Iasi, </w:t>
            </w:r>
            <w:r w:rsidRPr="00502C98">
              <w:t>Str. Prof. dr. docent Dimitrie Mangeron</w:t>
            </w:r>
            <w:r>
              <w:t>,</w:t>
            </w:r>
            <w:r w:rsidRPr="00502C98">
              <w:t xml:space="preserve"> nr. 67, 700050</w:t>
            </w:r>
            <w:r>
              <w:t>, Iasi, Romania</w:t>
            </w:r>
          </w:p>
        </w:tc>
      </w:tr>
      <w:tr w:rsidR="001E4CBC" w14:paraId="6C865E32" w14:textId="77777777" w:rsidTr="008B3D17">
        <w:trPr>
          <w:cantSplit/>
        </w:trPr>
        <w:tc>
          <w:tcPr>
            <w:tcW w:w="2834" w:type="dxa"/>
            <w:vMerge/>
          </w:tcPr>
          <w:p w14:paraId="3B817E38" w14:textId="77777777" w:rsidR="001E4CBC" w:rsidRDefault="001E4CBC" w:rsidP="00720082"/>
        </w:tc>
        <w:tc>
          <w:tcPr>
            <w:tcW w:w="7542" w:type="dxa"/>
            <w:gridSpan w:val="2"/>
          </w:tcPr>
          <w:p w14:paraId="71D3FC63" w14:textId="77777777" w:rsidR="001E4CBC" w:rsidRDefault="005E447E" w:rsidP="00720082">
            <w:pPr>
              <w:pStyle w:val="ECVSectionBullet"/>
              <w:numPr>
                <w:ilvl w:val="0"/>
                <w:numId w:val="2"/>
              </w:numPr>
            </w:pPr>
            <w:r>
              <w:t>Studii postuniversitare</w:t>
            </w:r>
            <w:r w:rsidR="004C3C9D">
              <w:t>,</w:t>
            </w:r>
            <w:r>
              <w:t xml:space="preserve"> </w:t>
            </w:r>
            <w:r w:rsidRPr="00C92014">
              <w:t>Evaluator de risc în Securitate şi Sănătate în Muncă</w:t>
            </w:r>
          </w:p>
        </w:tc>
      </w:tr>
    </w:tbl>
    <w:p w14:paraId="79D8844B" w14:textId="77777777" w:rsidR="008C16D4" w:rsidRDefault="008C16D4">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C16D4" w14:paraId="43FF146A" w14:textId="77777777">
        <w:trPr>
          <w:trHeight w:val="170"/>
        </w:trPr>
        <w:tc>
          <w:tcPr>
            <w:tcW w:w="2835" w:type="dxa"/>
          </w:tcPr>
          <w:p w14:paraId="02583340" w14:textId="77777777" w:rsidR="008C16D4" w:rsidRDefault="008C16D4">
            <w:pPr>
              <w:pStyle w:val="ECVLeftHeading"/>
            </w:pPr>
            <w:r>
              <w:rPr>
                <w:caps w:val="0"/>
              </w:rPr>
              <w:t>COMPETENΤE PERSONALE</w:t>
            </w:r>
          </w:p>
        </w:tc>
        <w:tc>
          <w:tcPr>
            <w:tcW w:w="7540" w:type="dxa"/>
            <w:vAlign w:val="bottom"/>
          </w:tcPr>
          <w:p w14:paraId="0CB2D76C" w14:textId="4D2CB949" w:rsidR="008C16D4" w:rsidRDefault="00F37D90">
            <w:pPr>
              <w:pStyle w:val="ECVBlueBox"/>
            </w:pPr>
            <w:r>
              <w:rPr>
                <w:noProof/>
              </w:rPr>
              <w:drawing>
                <wp:inline distT="0" distB="0" distL="0" distR="0" wp14:anchorId="01FF5EAA" wp14:editId="284DD68D">
                  <wp:extent cx="4789170" cy="895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9170" cy="89535"/>
                          </a:xfrm>
                          <a:prstGeom prst="rect">
                            <a:avLst/>
                          </a:prstGeom>
                          <a:solidFill>
                            <a:srgbClr val="FFFFFF"/>
                          </a:solidFill>
                          <a:ln>
                            <a:noFill/>
                          </a:ln>
                        </pic:spPr>
                      </pic:pic>
                    </a:graphicData>
                  </a:graphic>
                </wp:inline>
              </w:drawing>
            </w:r>
            <w:r w:rsidR="008C16D4">
              <w:t xml:space="preserve"> </w:t>
            </w:r>
          </w:p>
        </w:tc>
      </w:tr>
    </w:tbl>
    <w:p w14:paraId="2BBF1099" w14:textId="77777777" w:rsidR="008C16D4" w:rsidRPr="00AB29A0" w:rsidRDefault="008C16D4" w:rsidP="00AB29A0">
      <w:pPr>
        <w:pStyle w:val="ECVComments"/>
        <w:jc w:val="left"/>
        <w:rPr>
          <w:color w:val="auto"/>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8C16D4" w14:paraId="3074CF9B" w14:textId="77777777" w:rsidTr="005326BE">
        <w:trPr>
          <w:cantSplit/>
          <w:trHeight w:val="255"/>
        </w:trPr>
        <w:tc>
          <w:tcPr>
            <w:tcW w:w="2834" w:type="dxa"/>
          </w:tcPr>
          <w:p w14:paraId="5BEC8FED" w14:textId="77777777" w:rsidR="008C16D4" w:rsidRDefault="00CE2347">
            <w:pPr>
              <w:pStyle w:val="ECVLeftDetails"/>
            </w:pPr>
            <w:r>
              <w:t>Limba maternă</w:t>
            </w:r>
          </w:p>
        </w:tc>
        <w:tc>
          <w:tcPr>
            <w:tcW w:w="7542" w:type="dxa"/>
            <w:gridSpan w:val="5"/>
          </w:tcPr>
          <w:p w14:paraId="1D5A68D7" w14:textId="77777777" w:rsidR="008C16D4" w:rsidRDefault="00CE2347">
            <w:pPr>
              <w:pStyle w:val="ECVSectionDetails"/>
            </w:pPr>
            <w:r>
              <w:t>Limba romana</w:t>
            </w:r>
            <w:r w:rsidR="008C16D4">
              <w:t xml:space="preserve"> </w:t>
            </w:r>
          </w:p>
        </w:tc>
      </w:tr>
      <w:tr w:rsidR="008C16D4" w14:paraId="460D5158" w14:textId="77777777" w:rsidTr="005326BE">
        <w:trPr>
          <w:cantSplit/>
          <w:trHeight w:val="340"/>
        </w:trPr>
        <w:tc>
          <w:tcPr>
            <w:tcW w:w="2834" w:type="dxa"/>
          </w:tcPr>
          <w:p w14:paraId="0C4D3C70" w14:textId="77777777" w:rsidR="008C16D4" w:rsidRDefault="008C16D4">
            <w:pPr>
              <w:pStyle w:val="ECVLeftHeading"/>
            </w:pPr>
          </w:p>
        </w:tc>
        <w:tc>
          <w:tcPr>
            <w:tcW w:w="7542" w:type="dxa"/>
            <w:gridSpan w:val="5"/>
          </w:tcPr>
          <w:p w14:paraId="0A1440F9" w14:textId="77777777" w:rsidR="008C16D4" w:rsidRDefault="008C16D4">
            <w:pPr>
              <w:pStyle w:val="ECVRightColumn"/>
            </w:pPr>
          </w:p>
        </w:tc>
      </w:tr>
      <w:tr w:rsidR="008C16D4" w14:paraId="707A2584" w14:textId="77777777" w:rsidTr="005326BE">
        <w:trPr>
          <w:cantSplit/>
          <w:trHeight w:val="340"/>
        </w:trPr>
        <w:tc>
          <w:tcPr>
            <w:tcW w:w="2834" w:type="dxa"/>
            <w:vMerge w:val="restart"/>
          </w:tcPr>
          <w:p w14:paraId="07F6825A" w14:textId="77777777" w:rsidR="008C16D4" w:rsidRDefault="008C16D4">
            <w:pPr>
              <w:pStyle w:val="ECVLeftDetails"/>
              <w:rPr>
                <w:caps/>
              </w:rPr>
            </w:pPr>
            <w:r>
              <w:t>Alte limbi străine cunoscute</w:t>
            </w:r>
          </w:p>
        </w:tc>
        <w:tc>
          <w:tcPr>
            <w:tcW w:w="3042" w:type="dxa"/>
            <w:gridSpan w:val="2"/>
            <w:tcBorders>
              <w:top w:val="single" w:sz="8" w:space="0" w:color="C0C0C0"/>
              <w:bottom w:val="single" w:sz="8" w:space="0" w:color="C0C0C0"/>
            </w:tcBorders>
            <w:vAlign w:val="center"/>
          </w:tcPr>
          <w:p w14:paraId="16F360F5" w14:textId="77777777" w:rsidR="008C16D4" w:rsidRDefault="008C16D4">
            <w:pPr>
              <w:pStyle w:val="ECVLanguageHeading"/>
            </w:pPr>
            <w:r>
              <w:t xml:space="preserve">ΙNΤELEGERE </w:t>
            </w:r>
          </w:p>
        </w:tc>
        <w:tc>
          <w:tcPr>
            <w:tcW w:w="2999" w:type="dxa"/>
            <w:gridSpan w:val="2"/>
            <w:tcBorders>
              <w:top w:val="single" w:sz="8" w:space="0" w:color="C0C0C0"/>
              <w:left w:val="single" w:sz="8" w:space="0" w:color="C0C0C0"/>
              <w:bottom w:val="single" w:sz="8" w:space="0" w:color="C0C0C0"/>
            </w:tcBorders>
            <w:vAlign w:val="center"/>
          </w:tcPr>
          <w:p w14:paraId="11DB5B91" w14:textId="77777777" w:rsidR="008C16D4" w:rsidRDefault="008C16D4">
            <w:pPr>
              <w:pStyle w:val="ECVLanguageHeading"/>
            </w:pPr>
            <w:r>
              <w:t xml:space="preserve">VORBIRE </w:t>
            </w:r>
          </w:p>
        </w:tc>
        <w:tc>
          <w:tcPr>
            <w:tcW w:w="1501" w:type="dxa"/>
            <w:tcBorders>
              <w:top w:val="single" w:sz="8" w:space="0" w:color="C0C0C0"/>
              <w:left w:val="single" w:sz="8" w:space="0" w:color="C0C0C0"/>
              <w:bottom w:val="single" w:sz="8" w:space="0" w:color="C0C0C0"/>
            </w:tcBorders>
            <w:vAlign w:val="center"/>
          </w:tcPr>
          <w:p w14:paraId="275484DF" w14:textId="77777777" w:rsidR="008C16D4" w:rsidRDefault="008C16D4">
            <w:pPr>
              <w:pStyle w:val="ECVLanguageHeading"/>
            </w:pPr>
            <w:r>
              <w:t xml:space="preserve">SCRIERE </w:t>
            </w:r>
          </w:p>
        </w:tc>
      </w:tr>
      <w:tr w:rsidR="008C16D4" w14:paraId="03543747" w14:textId="77777777" w:rsidTr="005326BE">
        <w:trPr>
          <w:cantSplit/>
          <w:trHeight w:val="340"/>
        </w:trPr>
        <w:tc>
          <w:tcPr>
            <w:tcW w:w="2834" w:type="dxa"/>
            <w:vMerge/>
          </w:tcPr>
          <w:p w14:paraId="18FE363C" w14:textId="77777777" w:rsidR="008C16D4" w:rsidRDefault="008C16D4"/>
        </w:tc>
        <w:tc>
          <w:tcPr>
            <w:tcW w:w="1544" w:type="dxa"/>
            <w:tcBorders>
              <w:bottom w:val="single" w:sz="8" w:space="0" w:color="C0C0C0"/>
            </w:tcBorders>
            <w:vAlign w:val="center"/>
          </w:tcPr>
          <w:p w14:paraId="6B736A3F" w14:textId="77777777" w:rsidR="008C16D4" w:rsidRDefault="008C16D4">
            <w:pPr>
              <w:pStyle w:val="ECVLanguageSubHeading"/>
            </w:pPr>
            <w:r>
              <w:t xml:space="preserve">Ascultare </w:t>
            </w:r>
          </w:p>
        </w:tc>
        <w:tc>
          <w:tcPr>
            <w:tcW w:w="1498" w:type="dxa"/>
            <w:tcBorders>
              <w:left w:val="single" w:sz="8" w:space="0" w:color="C0C0C0"/>
              <w:bottom w:val="single" w:sz="8" w:space="0" w:color="C0C0C0"/>
            </w:tcBorders>
            <w:vAlign w:val="center"/>
          </w:tcPr>
          <w:p w14:paraId="45BFD38B" w14:textId="77777777" w:rsidR="008C16D4" w:rsidRDefault="008C16D4">
            <w:pPr>
              <w:pStyle w:val="ECVLanguageSubHeading"/>
            </w:pPr>
            <w:r>
              <w:t xml:space="preserve">Citire </w:t>
            </w:r>
          </w:p>
        </w:tc>
        <w:tc>
          <w:tcPr>
            <w:tcW w:w="1499" w:type="dxa"/>
            <w:tcBorders>
              <w:left w:val="single" w:sz="8" w:space="0" w:color="C0C0C0"/>
              <w:bottom w:val="single" w:sz="8" w:space="0" w:color="C0C0C0"/>
            </w:tcBorders>
            <w:vAlign w:val="center"/>
          </w:tcPr>
          <w:p w14:paraId="6B23619F" w14:textId="77777777" w:rsidR="008C16D4" w:rsidRDefault="008C16D4">
            <w:pPr>
              <w:pStyle w:val="ECVLanguageSubHeading"/>
            </w:pPr>
            <w:r>
              <w:t xml:space="preserve">Participare la conversaţie </w:t>
            </w:r>
          </w:p>
        </w:tc>
        <w:tc>
          <w:tcPr>
            <w:tcW w:w="1500" w:type="dxa"/>
            <w:tcBorders>
              <w:left w:val="single" w:sz="8" w:space="0" w:color="C0C0C0"/>
              <w:bottom w:val="single" w:sz="8" w:space="0" w:color="C0C0C0"/>
            </w:tcBorders>
            <w:vAlign w:val="center"/>
          </w:tcPr>
          <w:p w14:paraId="476500B4" w14:textId="77777777" w:rsidR="008C16D4" w:rsidRDefault="008C16D4">
            <w:pPr>
              <w:pStyle w:val="ECVLanguageSubHeading"/>
            </w:pPr>
            <w:r>
              <w:t xml:space="preserve">Discurs oral </w:t>
            </w:r>
          </w:p>
        </w:tc>
        <w:tc>
          <w:tcPr>
            <w:tcW w:w="1501" w:type="dxa"/>
            <w:tcBorders>
              <w:left w:val="single" w:sz="8" w:space="0" w:color="C0C0C0"/>
              <w:bottom w:val="single" w:sz="8" w:space="0" w:color="C0C0C0"/>
            </w:tcBorders>
            <w:vAlign w:val="center"/>
          </w:tcPr>
          <w:p w14:paraId="08D8E19F" w14:textId="77777777" w:rsidR="008C16D4" w:rsidRDefault="008C16D4">
            <w:pPr>
              <w:pStyle w:val="ECVRightColumn"/>
            </w:pPr>
          </w:p>
        </w:tc>
      </w:tr>
      <w:tr w:rsidR="008C16D4" w14:paraId="3DB303FF" w14:textId="77777777" w:rsidTr="005326BE">
        <w:trPr>
          <w:cantSplit/>
          <w:trHeight w:val="283"/>
        </w:trPr>
        <w:tc>
          <w:tcPr>
            <w:tcW w:w="2834" w:type="dxa"/>
            <w:vAlign w:val="center"/>
          </w:tcPr>
          <w:p w14:paraId="50D96034" w14:textId="77777777" w:rsidR="008C16D4" w:rsidRDefault="005326BE">
            <w:pPr>
              <w:pStyle w:val="ECVLanguageName"/>
            </w:pPr>
            <w:r>
              <w:t>Limba engleza</w:t>
            </w:r>
          </w:p>
        </w:tc>
        <w:tc>
          <w:tcPr>
            <w:tcW w:w="1544" w:type="dxa"/>
            <w:tcBorders>
              <w:bottom w:val="single" w:sz="4" w:space="0" w:color="C0C0C0"/>
            </w:tcBorders>
            <w:vAlign w:val="center"/>
          </w:tcPr>
          <w:p w14:paraId="3E4C9AB0" w14:textId="77777777" w:rsidR="008C16D4" w:rsidRDefault="008E4450">
            <w:pPr>
              <w:pStyle w:val="ECVLanguageLevel"/>
              <w:rPr>
                <w:caps w:val="0"/>
              </w:rPr>
            </w:pPr>
            <w:r>
              <w:rPr>
                <w:caps w:val="0"/>
              </w:rPr>
              <w:t>A2</w:t>
            </w:r>
            <w:r w:rsidR="008C16D4">
              <w:rPr>
                <w:caps w:val="0"/>
              </w:rPr>
              <w:t xml:space="preserve"> </w:t>
            </w:r>
          </w:p>
        </w:tc>
        <w:tc>
          <w:tcPr>
            <w:tcW w:w="1498" w:type="dxa"/>
            <w:tcBorders>
              <w:bottom w:val="single" w:sz="4" w:space="0" w:color="C0C0C0"/>
            </w:tcBorders>
            <w:vAlign w:val="center"/>
          </w:tcPr>
          <w:p w14:paraId="1BD71CB8" w14:textId="77777777" w:rsidR="008C16D4" w:rsidRDefault="008E4450">
            <w:pPr>
              <w:pStyle w:val="ECVLanguageLevel"/>
              <w:rPr>
                <w:caps w:val="0"/>
              </w:rPr>
            </w:pPr>
            <w:r>
              <w:rPr>
                <w:caps w:val="0"/>
              </w:rPr>
              <w:t>A2</w:t>
            </w:r>
            <w:r w:rsidR="008C16D4">
              <w:rPr>
                <w:caps w:val="0"/>
              </w:rPr>
              <w:t xml:space="preserve"> </w:t>
            </w:r>
          </w:p>
        </w:tc>
        <w:tc>
          <w:tcPr>
            <w:tcW w:w="1499" w:type="dxa"/>
            <w:tcBorders>
              <w:bottom w:val="single" w:sz="4" w:space="0" w:color="C0C0C0"/>
            </w:tcBorders>
            <w:vAlign w:val="center"/>
          </w:tcPr>
          <w:p w14:paraId="26757CF6" w14:textId="77777777" w:rsidR="008C16D4" w:rsidRDefault="005326BE">
            <w:pPr>
              <w:pStyle w:val="ECVLanguageLevel"/>
              <w:rPr>
                <w:caps w:val="0"/>
              </w:rPr>
            </w:pPr>
            <w:r>
              <w:rPr>
                <w:caps w:val="0"/>
              </w:rPr>
              <w:t>A2</w:t>
            </w:r>
            <w:r w:rsidR="008C16D4">
              <w:rPr>
                <w:caps w:val="0"/>
              </w:rPr>
              <w:t xml:space="preserve"> </w:t>
            </w:r>
          </w:p>
        </w:tc>
        <w:tc>
          <w:tcPr>
            <w:tcW w:w="1500" w:type="dxa"/>
            <w:tcBorders>
              <w:bottom w:val="single" w:sz="4" w:space="0" w:color="C0C0C0"/>
            </w:tcBorders>
            <w:vAlign w:val="center"/>
          </w:tcPr>
          <w:p w14:paraId="0447B31A" w14:textId="77777777" w:rsidR="008C16D4" w:rsidRDefault="005326BE">
            <w:pPr>
              <w:pStyle w:val="ECVLanguageLevel"/>
              <w:rPr>
                <w:caps w:val="0"/>
              </w:rPr>
            </w:pPr>
            <w:r>
              <w:rPr>
                <w:caps w:val="0"/>
              </w:rPr>
              <w:t>A2</w:t>
            </w:r>
            <w:r w:rsidR="008C16D4">
              <w:rPr>
                <w:caps w:val="0"/>
              </w:rPr>
              <w:t xml:space="preserve"> </w:t>
            </w:r>
          </w:p>
        </w:tc>
        <w:tc>
          <w:tcPr>
            <w:tcW w:w="1501" w:type="dxa"/>
            <w:tcBorders>
              <w:bottom w:val="single" w:sz="4" w:space="0" w:color="C0C0C0"/>
            </w:tcBorders>
            <w:vAlign w:val="center"/>
          </w:tcPr>
          <w:p w14:paraId="4DAE95BB" w14:textId="77777777" w:rsidR="008C16D4" w:rsidRDefault="005326BE">
            <w:pPr>
              <w:pStyle w:val="ECVLanguageLevel"/>
            </w:pPr>
            <w:r>
              <w:rPr>
                <w:caps w:val="0"/>
              </w:rPr>
              <w:t>A2</w:t>
            </w:r>
            <w:r w:rsidR="008C16D4">
              <w:rPr>
                <w:caps w:val="0"/>
              </w:rPr>
              <w:t xml:space="preserve"> </w:t>
            </w:r>
          </w:p>
        </w:tc>
      </w:tr>
      <w:tr w:rsidR="008C16D4" w14:paraId="5C4A682F" w14:textId="77777777" w:rsidTr="005326BE">
        <w:trPr>
          <w:cantSplit/>
          <w:trHeight w:val="283"/>
        </w:trPr>
        <w:tc>
          <w:tcPr>
            <w:tcW w:w="2834" w:type="dxa"/>
          </w:tcPr>
          <w:p w14:paraId="17AD180B" w14:textId="77777777" w:rsidR="008C16D4" w:rsidRDefault="008C16D4"/>
        </w:tc>
        <w:tc>
          <w:tcPr>
            <w:tcW w:w="7542" w:type="dxa"/>
            <w:gridSpan w:val="5"/>
            <w:tcBorders>
              <w:bottom w:val="single" w:sz="8" w:space="0" w:color="C0C0C0"/>
            </w:tcBorders>
            <w:shd w:val="clear" w:color="auto" w:fill="ECECEC"/>
            <w:vAlign w:val="center"/>
          </w:tcPr>
          <w:p w14:paraId="66801FA2" w14:textId="77777777" w:rsidR="008C16D4" w:rsidRDefault="008C16D4">
            <w:pPr>
              <w:pStyle w:val="ECVLanguageCertificate"/>
            </w:pPr>
          </w:p>
        </w:tc>
      </w:tr>
      <w:tr w:rsidR="008C16D4" w14:paraId="5B7E6357" w14:textId="77777777" w:rsidTr="005326BE">
        <w:trPr>
          <w:cantSplit/>
          <w:trHeight w:val="397"/>
        </w:trPr>
        <w:tc>
          <w:tcPr>
            <w:tcW w:w="2834" w:type="dxa"/>
          </w:tcPr>
          <w:p w14:paraId="2D8BC737" w14:textId="77777777" w:rsidR="008C16D4" w:rsidRDefault="008C16D4"/>
        </w:tc>
        <w:tc>
          <w:tcPr>
            <w:tcW w:w="7542" w:type="dxa"/>
            <w:gridSpan w:val="5"/>
            <w:vAlign w:val="bottom"/>
          </w:tcPr>
          <w:p w14:paraId="66665149" w14:textId="77777777" w:rsidR="008C16D4" w:rsidRDefault="008C16D4">
            <w:pPr>
              <w:pStyle w:val="ECVLanguageExplanation"/>
            </w:pPr>
            <w:r>
              <w:t xml:space="preserve">Niveluri: A1/A2: Utilizator elementar  -  B1/B2: Utilizator independent  -  C1/C2: Utilizator experimentat </w:t>
            </w:r>
          </w:p>
          <w:p w14:paraId="7E494238" w14:textId="77777777" w:rsidR="008C16D4" w:rsidRDefault="008C16D4">
            <w:pPr>
              <w:pStyle w:val="ECVLanguageExplanation"/>
            </w:pPr>
            <w:hyperlink r:id="rId15" w:history="1">
              <w:r>
                <w:rPr>
                  <w:rStyle w:val="Hyperlink"/>
                </w:rPr>
                <w:t>Cadrul european comun de referinţă pentru limbi străine</w:t>
              </w:r>
            </w:hyperlink>
            <w:r>
              <w:t xml:space="preserve"> </w:t>
            </w:r>
          </w:p>
        </w:tc>
      </w:tr>
    </w:tbl>
    <w:p w14:paraId="79E4F1B2" w14:textId="77777777" w:rsidR="008C16D4" w:rsidRDefault="008C16D4"/>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C16D4" w14:paraId="044E50B7" w14:textId="77777777">
        <w:trPr>
          <w:cantSplit/>
          <w:trHeight w:val="170"/>
        </w:trPr>
        <w:tc>
          <w:tcPr>
            <w:tcW w:w="2834" w:type="dxa"/>
          </w:tcPr>
          <w:p w14:paraId="4FEB7DAB" w14:textId="77777777" w:rsidR="008C16D4" w:rsidRDefault="008C16D4">
            <w:pPr>
              <w:pStyle w:val="ECVLeftDetails"/>
            </w:pPr>
            <w:r>
              <w:t xml:space="preserve">Competenţe de comunicare </w:t>
            </w:r>
          </w:p>
        </w:tc>
        <w:tc>
          <w:tcPr>
            <w:tcW w:w="7542" w:type="dxa"/>
          </w:tcPr>
          <w:p w14:paraId="1840EB34" w14:textId="77777777" w:rsidR="008F5629" w:rsidRDefault="006D4FB7" w:rsidP="00A32AEC">
            <w:pPr>
              <w:pStyle w:val="ECVSectionBullet"/>
              <w:numPr>
                <w:ilvl w:val="0"/>
                <w:numId w:val="2"/>
              </w:numPr>
              <w:jc w:val="both"/>
            </w:pPr>
            <w:r>
              <w:t>competente de comunicare dobandite prin intermediul studiilor de</w:t>
            </w:r>
            <w:r w:rsidRPr="00556078">
              <w:t xml:space="preserve"> </w:t>
            </w:r>
            <w:r w:rsidRPr="002B0445">
              <w:t>specializare pentru ocupaţia de</w:t>
            </w:r>
            <w:r w:rsidRPr="009943A8">
              <w:t xml:space="preserve"> FORMATOR</w:t>
            </w:r>
            <w:r>
              <w:t>,</w:t>
            </w:r>
            <w:r w:rsidRPr="002B0445">
              <w:t xml:space="preserve"> cod COR 241205</w:t>
            </w:r>
            <w:r>
              <w:t>: p</w:t>
            </w:r>
            <w:r w:rsidRPr="009943A8">
              <w:t>regătirea formării, realizarea activităţilor de formare, evaluarea participanţilor, aplicarea metodelor şi tehnicilor speciale de formare, marketing-ul formării, proiectarea programelor de formare, organizarea programelor şi a stagiilor de formare, evaluarea, revizuirea şi asigurarea calităţii programelor şi a stagiilor de formare</w:t>
            </w:r>
            <w:r w:rsidR="008D64A0">
              <w:t>;</w:t>
            </w:r>
          </w:p>
          <w:p w14:paraId="0D8BFAD1" w14:textId="77777777" w:rsidR="00560C89" w:rsidRDefault="00560C89">
            <w:pPr>
              <w:pStyle w:val="ECVSectionBullet"/>
              <w:numPr>
                <w:ilvl w:val="0"/>
                <w:numId w:val="2"/>
              </w:numPr>
            </w:pPr>
            <w:r>
              <w:t>competente de comunicare dobandite prin intermediul cursului de pedagogie</w:t>
            </w:r>
            <w:r w:rsidR="008D64A0">
              <w:t>;</w:t>
            </w:r>
          </w:p>
          <w:p w14:paraId="4E21DDFF" w14:textId="77777777" w:rsidR="008C16D4" w:rsidRDefault="008C16D4">
            <w:pPr>
              <w:pStyle w:val="ECVSectionBullet"/>
              <w:numPr>
                <w:ilvl w:val="0"/>
                <w:numId w:val="2"/>
              </w:numPr>
            </w:pPr>
            <w:r>
              <w:t xml:space="preserve">competenţe de comunicare </w:t>
            </w:r>
            <w:r w:rsidR="008D64A0">
              <w:t xml:space="preserve">bune </w:t>
            </w:r>
            <w:r>
              <w:t>dobândite prin experien</w:t>
            </w:r>
            <w:r w:rsidR="008D64A0">
              <w:t>ţa proprie de profesor universitar</w:t>
            </w:r>
            <w:r w:rsidR="00305FEE">
              <w:t xml:space="preserve"> cu studenti la studii de licenta, masterat si doctorat.</w:t>
            </w:r>
          </w:p>
        </w:tc>
      </w:tr>
    </w:tbl>
    <w:p w14:paraId="4B7B1E1F" w14:textId="77777777" w:rsidR="009613F1" w:rsidRDefault="009613F1" w:rsidP="006C1381"/>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C16D4" w14:paraId="5AD30248" w14:textId="77777777">
        <w:trPr>
          <w:cantSplit/>
          <w:trHeight w:val="170"/>
        </w:trPr>
        <w:tc>
          <w:tcPr>
            <w:tcW w:w="2834" w:type="dxa"/>
          </w:tcPr>
          <w:p w14:paraId="4D3F7A74" w14:textId="77777777" w:rsidR="008C16D4" w:rsidRDefault="008C16D4">
            <w:pPr>
              <w:pStyle w:val="ECVLeftDetails"/>
            </w:pPr>
            <w:r>
              <w:t xml:space="preserve">Competenţe organizaţionale/manageriale </w:t>
            </w:r>
          </w:p>
        </w:tc>
        <w:tc>
          <w:tcPr>
            <w:tcW w:w="7542" w:type="dxa"/>
          </w:tcPr>
          <w:p w14:paraId="1749A343" w14:textId="77777777" w:rsidR="005A110A" w:rsidRDefault="005A110A" w:rsidP="005A110A">
            <w:pPr>
              <w:pStyle w:val="ECVSectionBullet"/>
              <w:numPr>
                <w:ilvl w:val="0"/>
                <w:numId w:val="2"/>
              </w:numPr>
              <w:jc w:val="both"/>
            </w:pPr>
            <w:r>
              <w:t>din 2012 pana in prezent sunt prodecan responsabil cu activitatea de cercetare, dezvoltare si inovare a Facultatii de Stiinta si Ingineria Materialelor din cadrul Universitatii Tehnice „Gheorghe Asachi” din Iasi, Romania;</w:t>
            </w:r>
          </w:p>
          <w:p w14:paraId="7F090320" w14:textId="60861680" w:rsidR="005A110A" w:rsidRDefault="005A110A" w:rsidP="005A110A">
            <w:pPr>
              <w:pStyle w:val="ECVSectionBullet"/>
              <w:numPr>
                <w:ilvl w:val="0"/>
                <w:numId w:val="2"/>
              </w:numPr>
              <w:jc w:val="both"/>
            </w:pPr>
            <w:r>
              <w:t xml:space="preserve">leadership (în prezent, sunt responsabil de o echipă formata din </w:t>
            </w:r>
            <w:r w:rsidR="007D0B04">
              <w:t>8</w:t>
            </w:r>
            <w:r>
              <w:t xml:space="preserve"> doctoranzi</w:t>
            </w:r>
            <w:r w:rsidR="00140539">
              <w:t xml:space="preserve"> și 5 doctori</w:t>
            </w:r>
            <w:r>
              <w:t>);</w:t>
            </w:r>
          </w:p>
          <w:p w14:paraId="17C9CEE6" w14:textId="77777777" w:rsidR="00C35176" w:rsidRDefault="00C35176" w:rsidP="005A110A">
            <w:pPr>
              <w:pStyle w:val="ECVSectionBullet"/>
              <w:numPr>
                <w:ilvl w:val="0"/>
                <w:numId w:val="2"/>
              </w:numPr>
              <w:jc w:val="both"/>
            </w:pPr>
            <w:r>
              <w:t xml:space="preserve">specializare cu tema </w:t>
            </w:r>
            <w:r w:rsidRPr="008F49A5">
              <w:t>Parteneriate in domeniile prioritare - Elemente de monitorizare a proiectelor</w:t>
            </w:r>
            <w:r>
              <w:t>, 2008, Sinaia, organizat de Centrul Na</w:t>
            </w:r>
            <w:r w:rsidRPr="00444791">
              <w:t>ţ</w:t>
            </w:r>
            <w:r>
              <w:t>ional de Management Programe Bucure</w:t>
            </w:r>
            <w:r w:rsidRPr="00293C91">
              <w:t>ş</w:t>
            </w:r>
            <w:r w:rsidR="005A110A">
              <w:t>ti;</w:t>
            </w:r>
          </w:p>
          <w:p w14:paraId="3413132A" w14:textId="77777777" w:rsidR="008C16D4" w:rsidRDefault="00C35176" w:rsidP="005A110A">
            <w:pPr>
              <w:pStyle w:val="ECVSectionBullet"/>
              <w:numPr>
                <w:ilvl w:val="0"/>
                <w:numId w:val="2"/>
              </w:numPr>
              <w:jc w:val="both"/>
            </w:pPr>
            <w:r>
              <w:t xml:space="preserve">specializare cu tema </w:t>
            </w:r>
            <w:r w:rsidRPr="008F49A5">
              <w:t>Monitorizarea proiectelor</w:t>
            </w:r>
            <w:r>
              <w:t xml:space="preserve"> 2005, </w:t>
            </w:r>
            <w:r w:rsidRPr="00414705">
              <w:t xml:space="preserve">Agenţia Managerială pentru Cercetare Stiinţifică, Inovare şi Transfer Tehnologic </w:t>
            </w:r>
            <w:r>
              <w:t>–</w:t>
            </w:r>
            <w:r w:rsidRPr="00414705">
              <w:t xml:space="preserve"> POLITEHNICA</w:t>
            </w:r>
            <w:r>
              <w:t>, Bucure</w:t>
            </w:r>
            <w:r w:rsidRPr="00293C91">
              <w:t>ş</w:t>
            </w:r>
            <w:r w:rsidR="005A110A">
              <w:t>ti.</w:t>
            </w:r>
          </w:p>
        </w:tc>
      </w:tr>
    </w:tbl>
    <w:p w14:paraId="6C0B5DB1" w14:textId="77777777" w:rsidR="009613F1" w:rsidRDefault="009613F1">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C16D4" w14:paraId="4B963AA4" w14:textId="77777777">
        <w:trPr>
          <w:cantSplit/>
          <w:trHeight w:val="170"/>
        </w:trPr>
        <w:tc>
          <w:tcPr>
            <w:tcW w:w="2834" w:type="dxa"/>
          </w:tcPr>
          <w:p w14:paraId="0B1651D4" w14:textId="77777777" w:rsidR="008C16D4" w:rsidRDefault="008C16D4">
            <w:pPr>
              <w:pStyle w:val="ECVLeftDetails"/>
            </w:pPr>
            <w:r>
              <w:t xml:space="preserve">Competenţe dobândite la locul de muncă </w:t>
            </w:r>
          </w:p>
        </w:tc>
        <w:tc>
          <w:tcPr>
            <w:tcW w:w="7542" w:type="dxa"/>
          </w:tcPr>
          <w:p w14:paraId="724DF5AC" w14:textId="77777777" w:rsidR="009A330C" w:rsidRDefault="009A330C" w:rsidP="009A330C">
            <w:pPr>
              <w:pStyle w:val="ECVLeftDetails"/>
              <w:jc w:val="left"/>
            </w:pPr>
            <w:r>
              <w:t>Responsabilitati</w:t>
            </w:r>
          </w:p>
          <w:p w14:paraId="33D6C883" w14:textId="77777777" w:rsidR="00F04AFB" w:rsidRDefault="00F04AFB" w:rsidP="00F04AFB">
            <w:pPr>
              <w:pStyle w:val="ECVSectionBullet"/>
              <w:numPr>
                <w:ilvl w:val="0"/>
                <w:numId w:val="2"/>
              </w:numPr>
            </w:pPr>
            <w:r>
              <w:t>coordonarea programelor de studii de licenta si masterat in domeniul Inginerie industriala;</w:t>
            </w:r>
          </w:p>
          <w:p w14:paraId="51D71B56" w14:textId="26BBF04A" w:rsidR="00F04AFB" w:rsidRDefault="00F04AFB" w:rsidP="00F04AFB">
            <w:pPr>
              <w:pStyle w:val="ECVSectionBullet"/>
              <w:numPr>
                <w:ilvl w:val="0"/>
                <w:numId w:val="2"/>
              </w:numPr>
            </w:pPr>
            <w:r>
              <w:t xml:space="preserve">director de program de studii de </w:t>
            </w:r>
            <w:r w:rsidR="00A76439">
              <w:t>master</w:t>
            </w:r>
            <w:r>
              <w:t xml:space="preserve"> in domeniul Inginerie industriala;</w:t>
            </w:r>
          </w:p>
          <w:p w14:paraId="4440929A" w14:textId="77777777" w:rsidR="00F04AFB" w:rsidRDefault="00F04AFB" w:rsidP="00F04AFB">
            <w:pPr>
              <w:pStyle w:val="ECVSectionBullet"/>
              <w:numPr>
                <w:ilvl w:val="0"/>
                <w:numId w:val="2"/>
              </w:numPr>
            </w:pPr>
            <w:r>
              <w:t>coordonarea Echipei de Gestionare a Riscurilor a Facultatii de Stiinta si Ingineria Materialelor din cadrul Universitatii Tehnice „Gheorghe Asachi” din Iasi</w:t>
            </w:r>
            <w:r w:rsidR="000D6308">
              <w:t xml:space="preserve"> (2016</w:t>
            </w:r>
            <w:r w:rsidR="000D6308" w:rsidRPr="009A330C">
              <w:t xml:space="preserve"> – prezent)</w:t>
            </w:r>
            <w:r w:rsidR="000D6308">
              <w:t>;</w:t>
            </w:r>
          </w:p>
          <w:p w14:paraId="7C44E80C" w14:textId="5419E393" w:rsidR="009A330C" w:rsidRPr="009A330C" w:rsidRDefault="009A330C" w:rsidP="00F04AFB">
            <w:pPr>
              <w:pStyle w:val="ECVSectionBullet"/>
              <w:numPr>
                <w:ilvl w:val="0"/>
                <w:numId w:val="2"/>
              </w:numPr>
            </w:pPr>
            <w:r w:rsidRPr="009A330C">
              <w:t xml:space="preserve">membru în Consiliul Facultăţii de Ştiinţa şi Ingineria Materialelor (2004 – </w:t>
            </w:r>
            <w:r w:rsidR="006F0D5B">
              <w:t>2024</w:t>
            </w:r>
            <w:r w:rsidRPr="009A330C">
              <w:t>);</w:t>
            </w:r>
          </w:p>
          <w:p w14:paraId="7A8706D9" w14:textId="09505721" w:rsidR="009A330C" w:rsidRPr="009A330C" w:rsidRDefault="009A330C" w:rsidP="009A330C">
            <w:pPr>
              <w:pStyle w:val="ECVSectionBullet"/>
              <w:numPr>
                <w:ilvl w:val="0"/>
                <w:numId w:val="2"/>
              </w:numPr>
            </w:pPr>
            <w:r w:rsidRPr="009A330C">
              <w:t>membru in Senatul Universităţii Tehnice „Gheorghe Asachi” din Iaşi</w:t>
            </w:r>
            <w:r w:rsidR="00F04AFB">
              <w:t xml:space="preserve"> (2016</w:t>
            </w:r>
            <w:r w:rsidR="00F04AFB" w:rsidRPr="009A330C">
              <w:t xml:space="preserve"> – </w:t>
            </w:r>
            <w:r w:rsidR="006F0D5B">
              <w:t>2024</w:t>
            </w:r>
            <w:r w:rsidR="00F04AFB" w:rsidRPr="009A330C">
              <w:t>)</w:t>
            </w:r>
            <w:r w:rsidRPr="009A330C">
              <w:t>;</w:t>
            </w:r>
          </w:p>
          <w:p w14:paraId="291EA1A7" w14:textId="1998DF35" w:rsidR="009A330C" w:rsidRDefault="009A330C" w:rsidP="009A330C">
            <w:pPr>
              <w:pStyle w:val="ECVSectionBullet"/>
              <w:numPr>
                <w:ilvl w:val="0"/>
                <w:numId w:val="2"/>
              </w:numPr>
            </w:pPr>
            <w:r w:rsidRPr="009A330C">
              <w:t>secretar a comisiei Senatului TUIASI pentru Carta, etica, regulamente si incompatibilitati</w:t>
            </w:r>
            <w:r w:rsidR="000D6308">
              <w:t xml:space="preserve"> (2016</w:t>
            </w:r>
            <w:r w:rsidR="000D6308" w:rsidRPr="009A330C">
              <w:t xml:space="preserve"> – </w:t>
            </w:r>
            <w:r w:rsidR="006F0D5B">
              <w:t>2024</w:t>
            </w:r>
            <w:r w:rsidR="000D6308" w:rsidRPr="009A330C">
              <w:t>)</w:t>
            </w:r>
            <w:r w:rsidRPr="009A330C">
              <w:t>;</w:t>
            </w:r>
          </w:p>
          <w:p w14:paraId="172C5006" w14:textId="05AF89C5" w:rsidR="002312AE" w:rsidRPr="009A330C" w:rsidRDefault="002312AE" w:rsidP="009A330C">
            <w:pPr>
              <w:pStyle w:val="ECVSectionBullet"/>
              <w:numPr>
                <w:ilvl w:val="0"/>
                <w:numId w:val="2"/>
              </w:numPr>
            </w:pPr>
            <w:r>
              <w:t>membru in Comisia</w:t>
            </w:r>
            <w:r w:rsidRPr="009A330C">
              <w:t xml:space="preserve"> Senatului TUIASI</w:t>
            </w:r>
            <w:r>
              <w:t xml:space="preserve"> pentru strategie instituţională, infrastructură şi management financiar</w:t>
            </w:r>
            <w:r w:rsidR="000D6308">
              <w:t xml:space="preserve"> (2016</w:t>
            </w:r>
            <w:r w:rsidR="000D6308" w:rsidRPr="009A330C">
              <w:t xml:space="preserve"> – </w:t>
            </w:r>
            <w:r w:rsidR="006F0D5B">
              <w:t>2024</w:t>
            </w:r>
            <w:r w:rsidR="000D6308" w:rsidRPr="009A330C">
              <w:t>)</w:t>
            </w:r>
            <w:r>
              <w:t>;</w:t>
            </w:r>
          </w:p>
          <w:p w14:paraId="1A06AD2E" w14:textId="77777777" w:rsidR="009A330C" w:rsidRDefault="009A330C" w:rsidP="009A330C">
            <w:pPr>
              <w:pStyle w:val="ECVSectionBullet"/>
              <w:numPr>
                <w:ilvl w:val="0"/>
                <w:numId w:val="2"/>
              </w:numPr>
            </w:pPr>
            <w:r w:rsidRPr="009A330C">
              <w:t>membru in Comisia de analiza si cercetare a abaterilor disciplinare a TUIASI</w:t>
            </w:r>
            <w:r w:rsidR="000D6308">
              <w:t xml:space="preserve"> (2014</w:t>
            </w:r>
            <w:r w:rsidR="000D6308" w:rsidRPr="009A330C">
              <w:t xml:space="preserve"> – prezent)</w:t>
            </w:r>
            <w:r w:rsidRPr="009A330C">
              <w:t>;</w:t>
            </w:r>
          </w:p>
          <w:p w14:paraId="555283FB" w14:textId="38DEAA8E" w:rsidR="006F0D5B" w:rsidRPr="009A330C" w:rsidRDefault="006F0D5B" w:rsidP="009A330C">
            <w:pPr>
              <w:pStyle w:val="ECVSectionBullet"/>
              <w:numPr>
                <w:ilvl w:val="0"/>
                <w:numId w:val="2"/>
              </w:numPr>
            </w:pPr>
            <w:r>
              <w:t>pre</w:t>
            </w:r>
            <w:r w:rsidRPr="006F0D5B">
              <w:t xml:space="preserve">şedintele </w:t>
            </w:r>
            <w:r w:rsidRPr="009A330C">
              <w:t>Comisi</w:t>
            </w:r>
            <w:r>
              <w:t>ei</w:t>
            </w:r>
            <w:r w:rsidRPr="009A330C">
              <w:t xml:space="preserve"> de analiza si cercetare a abaterilor disciplinare a TUIASI</w:t>
            </w:r>
            <w:r>
              <w:t xml:space="preserve"> (2024</w:t>
            </w:r>
            <w:r w:rsidRPr="009A330C">
              <w:t xml:space="preserve"> – prezent);</w:t>
            </w:r>
          </w:p>
          <w:p w14:paraId="0D2E7DA1" w14:textId="77777777" w:rsidR="008C16D4" w:rsidRDefault="009A330C" w:rsidP="00F04AFB">
            <w:pPr>
              <w:pStyle w:val="ECVSectionBullet"/>
              <w:numPr>
                <w:ilvl w:val="0"/>
                <w:numId w:val="2"/>
              </w:numPr>
            </w:pPr>
            <w:r w:rsidRPr="009A330C">
              <w:t>membru în comisii de doctorat, masterat, postuniversitare de specializare (2004 – prezent).</w:t>
            </w:r>
          </w:p>
        </w:tc>
      </w:tr>
    </w:tbl>
    <w:p w14:paraId="5D548569" w14:textId="77777777" w:rsidR="009613F1" w:rsidRPr="00AC190D" w:rsidRDefault="009613F1">
      <w:pPr>
        <w:pStyle w:val="ECVText"/>
        <w:rPr>
          <w:sz w:val="12"/>
          <w:szCs w:val="20"/>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8C16D4" w14:paraId="3D6960E9" w14:textId="77777777" w:rsidTr="002E4BAD">
        <w:trPr>
          <w:trHeight w:val="340"/>
        </w:trPr>
        <w:tc>
          <w:tcPr>
            <w:tcW w:w="2834" w:type="dxa"/>
            <w:vMerge w:val="restart"/>
          </w:tcPr>
          <w:p w14:paraId="0E8EF333" w14:textId="77777777" w:rsidR="008C16D4" w:rsidRDefault="004534F0">
            <w:pPr>
              <w:pStyle w:val="ECVLeftDetails"/>
            </w:pPr>
            <w:r>
              <w:t>Competenţe digitale</w:t>
            </w:r>
          </w:p>
        </w:tc>
        <w:tc>
          <w:tcPr>
            <w:tcW w:w="7542" w:type="dxa"/>
            <w:gridSpan w:val="5"/>
            <w:tcBorders>
              <w:top w:val="single" w:sz="8" w:space="0" w:color="C0C0C0"/>
              <w:bottom w:val="single" w:sz="8" w:space="0" w:color="C0C0C0"/>
            </w:tcBorders>
            <w:vAlign w:val="center"/>
          </w:tcPr>
          <w:p w14:paraId="1D14AE24" w14:textId="77777777" w:rsidR="008C16D4" w:rsidRDefault="008C16D4">
            <w:pPr>
              <w:pStyle w:val="ECVLanguageHeading"/>
            </w:pPr>
            <w:r>
              <w:rPr>
                <w:caps w:val="0"/>
              </w:rPr>
              <w:t>AUTOEVALUARE</w:t>
            </w:r>
          </w:p>
        </w:tc>
      </w:tr>
      <w:tr w:rsidR="008C16D4" w14:paraId="3DD1EF37" w14:textId="77777777" w:rsidTr="002E4BAD">
        <w:tblPrEx>
          <w:tblCellMar>
            <w:left w:w="227" w:type="dxa"/>
            <w:right w:w="227" w:type="dxa"/>
          </w:tblCellMar>
        </w:tblPrEx>
        <w:trPr>
          <w:trHeight w:val="478"/>
        </w:trPr>
        <w:tc>
          <w:tcPr>
            <w:tcW w:w="2834" w:type="dxa"/>
            <w:vMerge/>
          </w:tcPr>
          <w:p w14:paraId="0EB7AF94" w14:textId="77777777" w:rsidR="008C16D4" w:rsidRDefault="008C16D4"/>
        </w:tc>
        <w:tc>
          <w:tcPr>
            <w:tcW w:w="1544" w:type="dxa"/>
            <w:tcBorders>
              <w:bottom w:val="single" w:sz="8" w:space="0" w:color="C0C0C0"/>
            </w:tcBorders>
            <w:vAlign w:val="center"/>
          </w:tcPr>
          <w:p w14:paraId="37D76794" w14:textId="77777777" w:rsidR="008C16D4" w:rsidRDefault="008C16D4">
            <w:pPr>
              <w:pStyle w:val="ECVLanguageSubHeading"/>
            </w:pPr>
            <w:r>
              <w:t>Procesarea informaţiei</w:t>
            </w:r>
          </w:p>
        </w:tc>
        <w:tc>
          <w:tcPr>
            <w:tcW w:w="1498" w:type="dxa"/>
            <w:tcBorders>
              <w:left w:val="single" w:sz="8" w:space="0" w:color="C0C0C0"/>
              <w:bottom w:val="single" w:sz="8" w:space="0" w:color="C0C0C0"/>
            </w:tcBorders>
            <w:vAlign w:val="center"/>
          </w:tcPr>
          <w:p w14:paraId="5DAD760D" w14:textId="77777777" w:rsidR="008C16D4" w:rsidRDefault="008C16D4">
            <w:pPr>
              <w:pStyle w:val="ECVLanguageSubHeading"/>
            </w:pPr>
            <w:r>
              <w:t>Comunicare</w:t>
            </w:r>
          </w:p>
        </w:tc>
        <w:tc>
          <w:tcPr>
            <w:tcW w:w="1499" w:type="dxa"/>
            <w:tcBorders>
              <w:left w:val="single" w:sz="8" w:space="0" w:color="C0C0C0"/>
              <w:bottom w:val="single" w:sz="8" w:space="0" w:color="C0C0C0"/>
            </w:tcBorders>
            <w:vAlign w:val="center"/>
          </w:tcPr>
          <w:p w14:paraId="6296B008" w14:textId="77777777" w:rsidR="008C16D4" w:rsidRDefault="008C16D4">
            <w:pPr>
              <w:pStyle w:val="ECVLanguageSubHeading"/>
            </w:pPr>
            <w:r>
              <w:t>Creare de conţinut</w:t>
            </w:r>
          </w:p>
        </w:tc>
        <w:tc>
          <w:tcPr>
            <w:tcW w:w="1500" w:type="dxa"/>
            <w:tcBorders>
              <w:left w:val="single" w:sz="8" w:space="0" w:color="C0C0C0"/>
              <w:bottom w:val="single" w:sz="8" w:space="0" w:color="C0C0C0"/>
            </w:tcBorders>
            <w:vAlign w:val="center"/>
          </w:tcPr>
          <w:p w14:paraId="49EBFE8B" w14:textId="77777777" w:rsidR="008C16D4" w:rsidRDefault="008C16D4">
            <w:pPr>
              <w:pStyle w:val="ECVLanguageSubHeading"/>
            </w:pPr>
            <w:r>
              <w:t>Securitate</w:t>
            </w:r>
          </w:p>
        </w:tc>
        <w:tc>
          <w:tcPr>
            <w:tcW w:w="1501" w:type="dxa"/>
            <w:tcBorders>
              <w:left w:val="single" w:sz="8" w:space="0" w:color="C0C0C0"/>
              <w:bottom w:val="single" w:sz="8" w:space="0" w:color="C0C0C0"/>
            </w:tcBorders>
            <w:vAlign w:val="center"/>
          </w:tcPr>
          <w:p w14:paraId="7D90F9F4" w14:textId="77777777" w:rsidR="008C16D4" w:rsidRDefault="008C16D4">
            <w:pPr>
              <w:pStyle w:val="ECVLanguageSubHeading"/>
            </w:pPr>
            <w:r>
              <w:t>Rezolvarea de probleme</w:t>
            </w:r>
          </w:p>
        </w:tc>
      </w:tr>
      <w:tr w:rsidR="008C16D4" w14:paraId="31DB61B5" w14:textId="77777777" w:rsidTr="002E4BAD">
        <w:tblPrEx>
          <w:tblCellMar>
            <w:top w:w="113" w:type="dxa"/>
            <w:bottom w:w="113" w:type="dxa"/>
          </w:tblCellMar>
        </w:tblPrEx>
        <w:trPr>
          <w:trHeight w:val="283"/>
        </w:trPr>
        <w:tc>
          <w:tcPr>
            <w:tcW w:w="2834" w:type="dxa"/>
            <w:vAlign w:val="center"/>
          </w:tcPr>
          <w:p w14:paraId="39D2E846" w14:textId="77777777" w:rsidR="008C16D4" w:rsidRDefault="008C16D4"/>
        </w:tc>
        <w:tc>
          <w:tcPr>
            <w:tcW w:w="1544" w:type="dxa"/>
            <w:tcBorders>
              <w:bottom w:val="single" w:sz="4" w:space="0" w:color="C0C0C0"/>
            </w:tcBorders>
            <w:vAlign w:val="center"/>
          </w:tcPr>
          <w:p w14:paraId="6B25905B" w14:textId="77777777" w:rsidR="008C16D4" w:rsidRDefault="005055ED">
            <w:pPr>
              <w:pStyle w:val="ECVLanguageLevel"/>
              <w:rPr>
                <w:caps w:val="0"/>
              </w:rPr>
            </w:pPr>
            <w:r>
              <w:rPr>
                <w:caps w:val="0"/>
              </w:rPr>
              <w:t>Utilizator experimentat</w:t>
            </w:r>
          </w:p>
        </w:tc>
        <w:tc>
          <w:tcPr>
            <w:tcW w:w="1498" w:type="dxa"/>
            <w:tcBorders>
              <w:left w:val="single" w:sz="8" w:space="0" w:color="C0C0C0"/>
              <w:bottom w:val="single" w:sz="4" w:space="0" w:color="C0C0C0"/>
            </w:tcBorders>
            <w:vAlign w:val="center"/>
          </w:tcPr>
          <w:p w14:paraId="1B1FE57A" w14:textId="77777777" w:rsidR="008C16D4" w:rsidRDefault="00DC4639">
            <w:pPr>
              <w:pStyle w:val="ECVLanguageLevel"/>
              <w:rPr>
                <w:caps w:val="0"/>
              </w:rPr>
            </w:pPr>
            <w:r>
              <w:rPr>
                <w:caps w:val="0"/>
              </w:rPr>
              <w:t>Utilizator experimentat</w:t>
            </w:r>
          </w:p>
        </w:tc>
        <w:tc>
          <w:tcPr>
            <w:tcW w:w="1499" w:type="dxa"/>
            <w:tcBorders>
              <w:left w:val="single" w:sz="8" w:space="0" w:color="C0C0C0"/>
              <w:bottom w:val="single" w:sz="4" w:space="0" w:color="C0C0C0"/>
            </w:tcBorders>
            <w:vAlign w:val="center"/>
          </w:tcPr>
          <w:p w14:paraId="31B33AE2" w14:textId="77777777" w:rsidR="008C16D4" w:rsidRDefault="00DC4639">
            <w:pPr>
              <w:pStyle w:val="ECVLanguageLevel"/>
              <w:rPr>
                <w:caps w:val="0"/>
              </w:rPr>
            </w:pPr>
            <w:r>
              <w:rPr>
                <w:caps w:val="0"/>
              </w:rPr>
              <w:t>Utilizator experimentat</w:t>
            </w:r>
          </w:p>
        </w:tc>
        <w:tc>
          <w:tcPr>
            <w:tcW w:w="1500" w:type="dxa"/>
            <w:tcBorders>
              <w:left w:val="single" w:sz="8" w:space="0" w:color="C0C0C0"/>
              <w:bottom w:val="single" w:sz="4" w:space="0" w:color="C0C0C0"/>
            </w:tcBorders>
            <w:vAlign w:val="center"/>
          </w:tcPr>
          <w:p w14:paraId="43E6C778" w14:textId="77777777" w:rsidR="008C16D4" w:rsidRDefault="00DC4639">
            <w:pPr>
              <w:pStyle w:val="ECVLanguageLevel"/>
              <w:rPr>
                <w:caps w:val="0"/>
              </w:rPr>
            </w:pPr>
            <w:r>
              <w:rPr>
                <w:caps w:val="0"/>
              </w:rPr>
              <w:t>Utilizator independent</w:t>
            </w:r>
          </w:p>
        </w:tc>
        <w:tc>
          <w:tcPr>
            <w:tcW w:w="1501" w:type="dxa"/>
            <w:tcBorders>
              <w:left w:val="single" w:sz="8" w:space="0" w:color="C0C0C0"/>
              <w:bottom w:val="single" w:sz="4" w:space="0" w:color="C0C0C0"/>
            </w:tcBorders>
            <w:vAlign w:val="center"/>
          </w:tcPr>
          <w:p w14:paraId="077F187F" w14:textId="77777777" w:rsidR="008C16D4" w:rsidRDefault="00DC4639">
            <w:pPr>
              <w:pStyle w:val="ECVLanguageLevel"/>
            </w:pPr>
            <w:r>
              <w:rPr>
                <w:caps w:val="0"/>
              </w:rPr>
              <w:t>Utilizator independent</w:t>
            </w:r>
          </w:p>
        </w:tc>
      </w:tr>
      <w:tr w:rsidR="008C16D4" w14:paraId="69F8CBAE" w14:textId="77777777" w:rsidTr="002E4BAD">
        <w:trPr>
          <w:cantSplit/>
          <w:trHeight w:val="344"/>
        </w:trPr>
        <w:tc>
          <w:tcPr>
            <w:tcW w:w="2834" w:type="dxa"/>
          </w:tcPr>
          <w:p w14:paraId="48401E9E" w14:textId="77777777" w:rsidR="008C16D4" w:rsidRDefault="008C16D4"/>
        </w:tc>
        <w:tc>
          <w:tcPr>
            <w:tcW w:w="7542" w:type="dxa"/>
            <w:gridSpan w:val="5"/>
          </w:tcPr>
          <w:p w14:paraId="5EE36046" w14:textId="77777777" w:rsidR="008C16D4" w:rsidRDefault="008C16D4">
            <w:pPr>
              <w:pStyle w:val="ECVLanguageExplanation"/>
            </w:pPr>
            <w:r>
              <w:t xml:space="preserve">Niveluri: Utilizator elementar  -  Utilizator independent  -  Utilizator experimentat </w:t>
            </w:r>
          </w:p>
          <w:p w14:paraId="53F14534" w14:textId="77777777" w:rsidR="008C16D4" w:rsidRDefault="008C16D4">
            <w:pPr>
              <w:pStyle w:val="ECVLanguageExplanation"/>
            </w:pPr>
            <w:hyperlink r:id="rId16" w:history="1">
              <w:r>
                <w:rPr>
                  <w:rStyle w:val="Hyperlink"/>
                </w:rPr>
                <w:t>Competențele digitale - Grilă de auto-evaluare</w:t>
              </w:r>
            </w:hyperlink>
          </w:p>
        </w:tc>
      </w:tr>
      <w:tr w:rsidR="008C16D4" w14:paraId="6875687B" w14:textId="77777777" w:rsidTr="002E1BA0">
        <w:trPr>
          <w:trHeight w:val="283"/>
        </w:trPr>
        <w:tc>
          <w:tcPr>
            <w:tcW w:w="2834" w:type="dxa"/>
          </w:tcPr>
          <w:p w14:paraId="08AAD2B7" w14:textId="77777777" w:rsidR="008C16D4" w:rsidRDefault="008C16D4"/>
        </w:tc>
        <w:tc>
          <w:tcPr>
            <w:tcW w:w="7542" w:type="dxa"/>
            <w:gridSpan w:val="5"/>
            <w:shd w:val="clear" w:color="auto" w:fill="FFFFFF" w:themeFill="background1"/>
            <w:vAlign w:val="center"/>
          </w:tcPr>
          <w:p w14:paraId="1C627DAA" w14:textId="77777777" w:rsidR="008C16D4" w:rsidRDefault="00723EAA" w:rsidP="00723EAA">
            <w:pPr>
              <w:pStyle w:val="ECVLanguageCertificate"/>
              <w:ind w:right="28"/>
              <w:jc w:val="both"/>
            </w:pPr>
            <w:r>
              <w:t>Certificat</w:t>
            </w:r>
            <w:r w:rsidRPr="005D0BEA">
              <w:t xml:space="preserve"> ECDL complet</w:t>
            </w:r>
            <w:r>
              <w:t xml:space="preserve"> (European Computer Driving Licence), Seria RO, num</w:t>
            </w:r>
            <w:r w:rsidRPr="00BE31ED">
              <w:t>ărul</w:t>
            </w:r>
            <w:r>
              <w:t xml:space="preserve"> 059335.</w:t>
            </w:r>
          </w:p>
          <w:p w14:paraId="097BABAB" w14:textId="77777777" w:rsidR="00723EAA" w:rsidRDefault="00723EAA" w:rsidP="00723EAA">
            <w:pPr>
              <w:pStyle w:val="ECVLanguageCertificate"/>
              <w:ind w:right="28"/>
              <w:jc w:val="both"/>
              <w:rPr>
                <w:sz w:val="18"/>
              </w:rPr>
            </w:pPr>
            <w:r>
              <w:t xml:space="preserve">Competente – </w:t>
            </w:r>
            <w:r w:rsidRPr="005D0BEA">
              <w:t>Conceptele de bază ale Tehnologiei Informaţiei (IT), utilizarea computerului si organizarea fisierelor, procesare de text, calcul tabelar, baze de date, prezentare informaţie si comunicare.</w:t>
            </w:r>
          </w:p>
        </w:tc>
      </w:tr>
      <w:tr w:rsidR="002E4BAD" w14:paraId="22269989" w14:textId="77777777" w:rsidTr="002E4BAD">
        <w:trPr>
          <w:cantSplit/>
          <w:trHeight w:val="340"/>
        </w:trPr>
        <w:tc>
          <w:tcPr>
            <w:tcW w:w="2834" w:type="dxa"/>
          </w:tcPr>
          <w:p w14:paraId="7B361AB6" w14:textId="77777777" w:rsidR="002E4BAD" w:rsidRDefault="002E4BAD" w:rsidP="0006195D">
            <w:pPr>
              <w:pStyle w:val="ECVLeftDetails"/>
            </w:pPr>
          </w:p>
        </w:tc>
        <w:tc>
          <w:tcPr>
            <w:tcW w:w="7542" w:type="dxa"/>
            <w:gridSpan w:val="5"/>
          </w:tcPr>
          <w:p w14:paraId="65ABA4C3" w14:textId="77777777" w:rsidR="002E4BAD" w:rsidRDefault="00104956" w:rsidP="0006195D">
            <w:pPr>
              <w:pStyle w:val="ECVSectionBullet"/>
              <w:numPr>
                <w:ilvl w:val="0"/>
                <w:numId w:val="2"/>
              </w:numPr>
            </w:pPr>
            <w:r>
              <w:t>softuri CAD-CAM, autodidact;</w:t>
            </w:r>
          </w:p>
          <w:p w14:paraId="04DCB55E" w14:textId="568993ED" w:rsidR="002E4BAD" w:rsidRDefault="00104956" w:rsidP="0006195D">
            <w:pPr>
              <w:pStyle w:val="ECVSectionBullet"/>
              <w:numPr>
                <w:ilvl w:val="0"/>
                <w:numId w:val="2"/>
              </w:numPr>
            </w:pPr>
            <w:r>
              <w:t>softuri specializate pentru achizi</w:t>
            </w:r>
            <w:r w:rsidRPr="00444791">
              <w:t>ţ</w:t>
            </w:r>
            <w:r>
              <w:t>ia de date (ESAM), autodidact.</w:t>
            </w:r>
          </w:p>
        </w:tc>
      </w:tr>
    </w:tbl>
    <w:p w14:paraId="3DDCF410" w14:textId="77777777" w:rsidR="009613F1" w:rsidRPr="006D1CE3" w:rsidRDefault="009613F1">
      <w:pPr>
        <w:rPr>
          <w:sz w:val="8"/>
          <w:szCs w:val="16"/>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C16D4" w14:paraId="319D2C03" w14:textId="77777777">
        <w:trPr>
          <w:cantSplit/>
          <w:trHeight w:val="170"/>
        </w:trPr>
        <w:tc>
          <w:tcPr>
            <w:tcW w:w="2834" w:type="dxa"/>
          </w:tcPr>
          <w:p w14:paraId="608BD4BD" w14:textId="77777777" w:rsidR="008C16D4" w:rsidRPr="001E7B73" w:rsidRDefault="008C16D4">
            <w:pPr>
              <w:pStyle w:val="ECVLeftDetails"/>
              <w:rPr>
                <w:color w:val="auto"/>
              </w:rPr>
            </w:pPr>
            <w:r w:rsidRPr="001E7B73">
              <w:rPr>
                <w:color w:val="auto"/>
              </w:rPr>
              <w:t xml:space="preserve">Alte competenţe </w:t>
            </w:r>
          </w:p>
        </w:tc>
        <w:tc>
          <w:tcPr>
            <w:tcW w:w="7542" w:type="dxa"/>
          </w:tcPr>
          <w:p w14:paraId="6F6D4913" w14:textId="77777777" w:rsidR="008C16D4" w:rsidRPr="001E7B73" w:rsidRDefault="0038492D">
            <w:pPr>
              <w:pStyle w:val="ECVSectionDetails"/>
              <w:rPr>
                <w:color w:val="auto"/>
              </w:rPr>
            </w:pPr>
            <w:r w:rsidRPr="001E7B73">
              <w:rPr>
                <w:color w:val="auto"/>
              </w:rPr>
              <w:t>Evaluarea cercetarii si educatiei.</w:t>
            </w:r>
          </w:p>
          <w:p w14:paraId="4E9945C1" w14:textId="77777777" w:rsidR="00E941F3" w:rsidRPr="001E7B73" w:rsidRDefault="00E941F3" w:rsidP="00E941F3">
            <w:pPr>
              <w:pStyle w:val="ECVSectionBullet"/>
              <w:numPr>
                <w:ilvl w:val="0"/>
                <w:numId w:val="2"/>
              </w:numPr>
              <w:rPr>
                <w:color w:val="auto"/>
              </w:rPr>
            </w:pPr>
            <w:r w:rsidRPr="001E7B73">
              <w:rPr>
                <w:color w:val="auto"/>
              </w:rPr>
              <w:t xml:space="preserve">expert Evaluator </w:t>
            </w:r>
            <w:r w:rsidRPr="00B50747">
              <w:rPr>
                <w:b/>
                <w:bCs/>
                <w:color w:val="auto"/>
              </w:rPr>
              <w:t>CNCSIS</w:t>
            </w:r>
            <w:r w:rsidRPr="001E7B73">
              <w:rPr>
                <w:color w:val="auto"/>
              </w:rPr>
              <w:t>, 2004-2006: granturi tip A, TD, proiecte CeEx tip PC;</w:t>
            </w:r>
          </w:p>
          <w:p w14:paraId="6915CDA9" w14:textId="77777777" w:rsidR="00E941F3" w:rsidRDefault="00E941F3" w:rsidP="00E941F3">
            <w:pPr>
              <w:pStyle w:val="ECVSectionBullet"/>
              <w:numPr>
                <w:ilvl w:val="0"/>
                <w:numId w:val="2"/>
              </w:numPr>
              <w:rPr>
                <w:color w:val="auto"/>
              </w:rPr>
            </w:pPr>
            <w:r w:rsidRPr="001E7B73">
              <w:rPr>
                <w:color w:val="auto"/>
              </w:rPr>
              <w:t xml:space="preserve">expert-Evaluator/Raportor </w:t>
            </w:r>
            <w:r w:rsidRPr="00B50747">
              <w:rPr>
                <w:b/>
                <w:bCs/>
                <w:color w:val="auto"/>
              </w:rPr>
              <w:t>UEFISCDI</w:t>
            </w:r>
            <w:r w:rsidRPr="001E7B73">
              <w:rPr>
                <w:color w:val="auto"/>
              </w:rPr>
              <w:t>, septembrie-decembrie 2017, proiecte pentru Competitiile 2016 - Proiecte de cercetare pentru stimularea tinerelor echipe independente (TE) si Proiecte de cercetare postdoctorala (PD) din cadrul Subprogramului Resurse Umane.</w:t>
            </w:r>
          </w:p>
          <w:p w14:paraId="73483D6A" w14:textId="77777777" w:rsidR="00866D87" w:rsidRDefault="00866D87" w:rsidP="00866D87">
            <w:pPr>
              <w:pStyle w:val="ECVSectionBullet"/>
              <w:numPr>
                <w:ilvl w:val="0"/>
                <w:numId w:val="2"/>
              </w:numPr>
              <w:rPr>
                <w:color w:val="auto"/>
                <w:lang w:val="en-US"/>
              </w:rPr>
            </w:pPr>
            <w:r w:rsidRPr="00861AFE">
              <w:rPr>
                <w:color w:val="auto"/>
                <w:lang w:val="en-US"/>
              </w:rPr>
              <w:t xml:space="preserve">expert-Evaluator </w:t>
            </w:r>
            <w:r w:rsidRPr="007D37E4">
              <w:rPr>
                <w:b/>
                <w:bCs/>
                <w:color w:val="auto"/>
                <w:lang w:val="en-US"/>
              </w:rPr>
              <w:t>UEFISCDI</w:t>
            </w:r>
            <w:r w:rsidRPr="00861AFE">
              <w:rPr>
                <w:color w:val="auto"/>
                <w:lang w:val="en-US"/>
              </w:rPr>
              <w:t xml:space="preserve">, </w:t>
            </w:r>
            <w:r>
              <w:rPr>
                <w:color w:val="auto"/>
                <w:lang w:val="en-US"/>
              </w:rPr>
              <w:t>2020</w:t>
            </w:r>
            <w:r w:rsidRPr="00861AFE">
              <w:rPr>
                <w:color w:val="auto"/>
                <w:lang w:val="en-US"/>
              </w:rPr>
              <w:t>, projects for 201</w:t>
            </w:r>
            <w:r>
              <w:rPr>
                <w:color w:val="auto"/>
                <w:lang w:val="en-US"/>
              </w:rPr>
              <w:t>9</w:t>
            </w:r>
            <w:r w:rsidRPr="00861AFE">
              <w:rPr>
                <w:color w:val="auto"/>
                <w:lang w:val="en-US"/>
              </w:rPr>
              <w:t xml:space="preserve"> competitions – Research projects to stimulate young independent teams (TE) projects within the Human Resources Subprogram.</w:t>
            </w:r>
          </w:p>
          <w:p w14:paraId="3568F276" w14:textId="77777777" w:rsidR="00866D87" w:rsidRPr="008C558E" w:rsidRDefault="00866D87" w:rsidP="00866D87">
            <w:pPr>
              <w:pStyle w:val="ECVSectionBullet"/>
              <w:numPr>
                <w:ilvl w:val="0"/>
                <w:numId w:val="2"/>
              </w:numPr>
              <w:rPr>
                <w:color w:val="auto"/>
                <w:lang w:val="en-US"/>
              </w:rPr>
            </w:pPr>
            <w:r w:rsidRPr="008C558E">
              <w:rPr>
                <w:color w:val="auto"/>
                <w:lang w:val="en-US"/>
              </w:rPr>
              <w:t>expert-Evaluator to the Romanian National Evaluation process for "</w:t>
            </w:r>
            <w:proofErr w:type="spellStart"/>
            <w:r w:rsidRPr="008C558E">
              <w:rPr>
                <w:color w:val="auto"/>
                <w:lang w:val="en-US"/>
              </w:rPr>
              <w:t>Programul</w:t>
            </w:r>
            <w:proofErr w:type="spellEnd"/>
            <w:r w:rsidRPr="008C558E">
              <w:rPr>
                <w:color w:val="auto"/>
                <w:lang w:val="en-US"/>
              </w:rPr>
              <w:t xml:space="preserve"> </w:t>
            </w:r>
            <w:proofErr w:type="spellStart"/>
            <w:r w:rsidRPr="008C558E">
              <w:rPr>
                <w:color w:val="auto"/>
                <w:lang w:val="en-US"/>
              </w:rPr>
              <w:t>Național</w:t>
            </w:r>
            <w:proofErr w:type="spellEnd"/>
            <w:r w:rsidRPr="008C558E">
              <w:rPr>
                <w:color w:val="auto"/>
                <w:lang w:val="en-US"/>
              </w:rPr>
              <w:t xml:space="preserve"> </w:t>
            </w:r>
            <w:proofErr w:type="spellStart"/>
            <w:r w:rsidRPr="008C558E">
              <w:rPr>
                <w:color w:val="auto"/>
                <w:lang w:val="en-US"/>
              </w:rPr>
              <w:t>pentru</w:t>
            </w:r>
            <w:proofErr w:type="spellEnd"/>
            <w:r w:rsidRPr="008C558E">
              <w:rPr>
                <w:color w:val="auto"/>
                <w:lang w:val="en-US"/>
              </w:rPr>
              <w:t xml:space="preserve"> </w:t>
            </w:r>
            <w:proofErr w:type="spellStart"/>
            <w:r w:rsidRPr="008C558E">
              <w:rPr>
                <w:color w:val="auto"/>
                <w:lang w:val="en-US"/>
              </w:rPr>
              <w:t>Reducerea</w:t>
            </w:r>
            <w:proofErr w:type="spellEnd"/>
            <w:r w:rsidRPr="008C558E">
              <w:rPr>
                <w:color w:val="auto"/>
                <w:lang w:val="en-US"/>
              </w:rPr>
              <w:t xml:space="preserve"> </w:t>
            </w:r>
            <w:proofErr w:type="spellStart"/>
            <w:r w:rsidRPr="008C558E">
              <w:rPr>
                <w:color w:val="auto"/>
                <w:lang w:val="en-US"/>
              </w:rPr>
              <w:t>Abandonului</w:t>
            </w:r>
            <w:proofErr w:type="spellEnd"/>
            <w:r w:rsidRPr="008C558E">
              <w:rPr>
                <w:color w:val="auto"/>
                <w:lang w:val="en-US"/>
              </w:rPr>
              <w:t xml:space="preserve"> </w:t>
            </w:r>
            <w:proofErr w:type="spellStart"/>
            <w:r w:rsidRPr="008C558E">
              <w:rPr>
                <w:color w:val="auto"/>
                <w:lang w:val="en-US"/>
              </w:rPr>
              <w:t>Școlar</w:t>
            </w:r>
            <w:proofErr w:type="spellEnd"/>
            <w:r w:rsidRPr="008C558E">
              <w:rPr>
                <w:color w:val="auto"/>
                <w:lang w:val="en-US"/>
              </w:rPr>
              <w:t xml:space="preserve"> - </w:t>
            </w:r>
            <w:proofErr w:type="spellStart"/>
            <w:r w:rsidRPr="008C558E">
              <w:rPr>
                <w:color w:val="auto"/>
                <w:lang w:val="en-US"/>
              </w:rPr>
              <w:t>runda</w:t>
            </w:r>
            <w:proofErr w:type="spellEnd"/>
            <w:r w:rsidRPr="008C558E">
              <w:rPr>
                <w:color w:val="auto"/>
                <w:lang w:val="en-US"/>
              </w:rPr>
              <w:t xml:space="preserve"> 1 - 2022", Certificate no: D-2200-013B-3630.</w:t>
            </w:r>
          </w:p>
          <w:p w14:paraId="047FB05A" w14:textId="79349476" w:rsidR="008C16D4" w:rsidRPr="001E7B73" w:rsidRDefault="00461CF6">
            <w:pPr>
              <w:pStyle w:val="ECVSectionBullet"/>
              <w:numPr>
                <w:ilvl w:val="0"/>
                <w:numId w:val="2"/>
              </w:numPr>
              <w:rPr>
                <w:color w:val="auto"/>
              </w:rPr>
            </w:pPr>
            <w:r w:rsidRPr="001E7B73">
              <w:rPr>
                <w:color w:val="auto"/>
              </w:rPr>
              <w:t xml:space="preserve">membru în Comisia </w:t>
            </w:r>
            <w:r w:rsidR="00B50747">
              <w:rPr>
                <w:color w:val="auto"/>
              </w:rPr>
              <w:t xml:space="preserve">7 </w:t>
            </w:r>
            <w:r w:rsidRPr="001E7B73">
              <w:rPr>
                <w:color w:val="auto"/>
              </w:rPr>
              <w:t>de Ingineria materialelor</w:t>
            </w:r>
            <w:r w:rsidR="00AC190D" w:rsidRPr="001E7B73">
              <w:rPr>
                <w:color w:val="auto"/>
              </w:rPr>
              <w:t xml:space="preserve"> / Ingineria și știința materialelor</w:t>
            </w:r>
            <w:r w:rsidRPr="001E7B73">
              <w:rPr>
                <w:color w:val="auto"/>
              </w:rPr>
              <w:t>, domeniul fundamental Ştiinţe Inginereşti din cadrul Consiliului Naţional de Atestare a Titlurilor, Diplomelor si Certificatelor Universitare (</w:t>
            </w:r>
            <w:r w:rsidRPr="00B50747">
              <w:rPr>
                <w:b/>
                <w:bCs/>
                <w:color w:val="auto"/>
              </w:rPr>
              <w:t>CNATDCU</w:t>
            </w:r>
            <w:r w:rsidRPr="001E7B73">
              <w:rPr>
                <w:color w:val="auto"/>
              </w:rPr>
              <w:t xml:space="preserve"> 2016-2020</w:t>
            </w:r>
            <w:r w:rsidR="00AC190D" w:rsidRPr="001E7B73">
              <w:rPr>
                <w:color w:val="auto"/>
              </w:rPr>
              <w:t xml:space="preserve"> / </w:t>
            </w:r>
            <w:r w:rsidR="00AC190D" w:rsidRPr="00B50747">
              <w:rPr>
                <w:b/>
                <w:bCs/>
                <w:color w:val="auto"/>
              </w:rPr>
              <w:t>CNATDCU</w:t>
            </w:r>
            <w:r w:rsidR="00AC190D" w:rsidRPr="001E7B73">
              <w:rPr>
                <w:color w:val="auto"/>
              </w:rPr>
              <w:t xml:space="preserve"> 2020-2024</w:t>
            </w:r>
            <w:r w:rsidR="00624DCA">
              <w:rPr>
                <w:color w:val="auto"/>
              </w:rPr>
              <w:t xml:space="preserve"> / </w:t>
            </w:r>
            <w:r w:rsidR="00624DCA" w:rsidRPr="00B50747">
              <w:rPr>
                <w:b/>
                <w:bCs/>
                <w:color w:val="auto"/>
              </w:rPr>
              <w:t>CNATDCU</w:t>
            </w:r>
            <w:r w:rsidR="00624DCA" w:rsidRPr="001E7B73">
              <w:rPr>
                <w:color w:val="auto"/>
              </w:rPr>
              <w:t xml:space="preserve"> 202</w:t>
            </w:r>
            <w:r w:rsidR="00624DCA">
              <w:rPr>
                <w:color w:val="auto"/>
              </w:rPr>
              <w:t>4</w:t>
            </w:r>
            <w:r w:rsidR="00624DCA" w:rsidRPr="001E7B73">
              <w:rPr>
                <w:color w:val="auto"/>
              </w:rPr>
              <w:t>-202</w:t>
            </w:r>
            <w:r w:rsidR="00624DCA">
              <w:rPr>
                <w:color w:val="auto"/>
              </w:rPr>
              <w:t>8</w:t>
            </w:r>
            <w:r w:rsidRPr="001E7B73">
              <w:rPr>
                <w:color w:val="auto"/>
              </w:rPr>
              <w:t>) care este un organism consultativ la nivel naţional în Romania.</w:t>
            </w:r>
          </w:p>
        </w:tc>
      </w:tr>
    </w:tbl>
    <w:p w14:paraId="75AE3538" w14:textId="77777777" w:rsidR="008C16D4" w:rsidRPr="00AC190D" w:rsidRDefault="008C16D4">
      <w:pPr>
        <w:rPr>
          <w:sz w:val="12"/>
          <w:szCs w:val="20"/>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C16D4" w14:paraId="2C5512CB" w14:textId="77777777">
        <w:trPr>
          <w:cantSplit/>
          <w:trHeight w:val="170"/>
        </w:trPr>
        <w:tc>
          <w:tcPr>
            <w:tcW w:w="2834" w:type="dxa"/>
          </w:tcPr>
          <w:p w14:paraId="373CA625" w14:textId="77777777" w:rsidR="008C16D4" w:rsidRDefault="008C16D4">
            <w:pPr>
              <w:pStyle w:val="ECVLeftDetails"/>
            </w:pPr>
            <w:r>
              <w:t xml:space="preserve">Permis de conducere </w:t>
            </w:r>
          </w:p>
        </w:tc>
        <w:tc>
          <w:tcPr>
            <w:tcW w:w="7542" w:type="dxa"/>
          </w:tcPr>
          <w:p w14:paraId="2CBEBC93" w14:textId="77777777" w:rsidR="008C16D4" w:rsidRDefault="003B07C5">
            <w:pPr>
              <w:pStyle w:val="ECVSectionDetails"/>
            </w:pPr>
            <w:r>
              <w:t xml:space="preserve">Categoriile AM, </w:t>
            </w:r>
            <w:r w:rsidR="008C16D4">
              <w:t>B</w:t>
            </w:r>
            <w:r>
              <w:t>1, B</w:t>
            </w:r>
            <w:r w:rsidR="00A26DA9">
              <w:t>.</w:t>
            </w:r>
          </w:p>
        </w:tc>
      </w:tr>
    </w:tbl>
    <w:p w14:paraId="0284874A" w14:textId="77777777" w:rsidR="003C4349" w:rsidRPr="006D1CE3" w:rsidRDefault="003C4349">
      <w:pPr>
        <w:pStyle w:val="ECVText"/>
        <w:rPr>
          <w:sz w:val="8"/>
          <w:szCs w:val="16"/>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C16D4" w14:paraId="0A093723" w14:textId="77777777">
        <w:trPr>
          <w:cantSplit/>
          <w:trHeight w:val="170"/>
        </w:trPr>
        <w:tc>
          <w:tcPr>
            <w:tcW w:w="2835" w:type="dxa"/>
          </w:tcPr>
          <w:p w14:paraId="6F45D526" w14:textId="77777777" w:rsidR="008C16D4" w:rsidRDefault="008C16D4">
            <w:pPr>
              <w:pStyle w:val="ECVLeftHeading"/>
            </w:pPr>
            <w:r>
              <w:rPr>
                <w:caps w:val="0"/>
              </w:rPr>
              <w:t>INFORMAΤII SUPLIMENTARE</w:t>
            </w:r>
          </w:p>
        </w:tc>
        <w:tc>
          <w:tcPr>
            <w:tcW w:w="7540" w:type="dxa"/>
            <w:vAlign w:val="bottom"/>
          </w:tcPr>
          <w:p w14:paraId="650EF63C" w14:textId="7782419A" w:rsidR="008C16D4" w:rsidRDefault="00F37D90">
            <w:pPr>
              <w:pStyle w:val="ECVBlueBox"/>
            </w:pPr>
            <w:r>
              <w:rPr>
                <w:noProof/>
              </w:rPr>
              <w:drawing>
                <wp:inline distT="0" distB="0" distL="0" distR="0" wp14:anchorId="3CDF49DE" wp14:editId="0C5A191E">
                  <wp:extent cx="4789170" cy="895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9170" cy="89535"/>
                          </a:xfrm>
                          <a:prstGeom prst="rect">
                            <a:avLst/>
                          </a:prstGeom>
                          <a:solidFill>
                            <a:srgbClr val="FFFFFF"/>
                          </a:solidFill>
                          <a:ln>
                            <a:noFill/>
                          </a:ln>
                        </pic:spPr>
                      </pic:pic>
                    </a:graphicData>
                  </a:graphic>
                </wp:inline>
              </w:drawing>
            </w:r>
            <w:r w:rsidR="008C16D4">
              <w:t xml:space="preserve"> </w:t>
            </w:r>
          </w:p>
        </w:tc>
      </w:tr>
    </w:tbl>
    <w:p w14:paraId="1E94FD4D" w14:textId="77777777" w:rsidR="00EB3394" w:rsidRPr="006D1CE3" w:rsidRDefault="00EB3394" w:rsidP="00EB3394">
      <w:pPr>
        <w:rPr>
          <w:sz w:val="8"/>
          <w:szCs w:val="16"/>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834"/>
        <w:gridCol w:w="7542"/>
      </w:tblGrid>
      <w:tr w:rsidR="00EB3394" w14:paraId="2628E4D0" w14:textId="77777777" w:rsidTr="00BA3ABF">
        <w:trPr>
          <w:trHeight w:val="170"/>
        </w:trPr>
        <w:tc>
          <w:tcPr>
            <w:tcW w:w="2834" w:type="dxa"/>
          </w:tcPr>
          <w:p w14:paraId="54C646AB" w14:textId="77777777" w:rsidR="00EB3394" w:rsidRDefault="009613F1" w:rsidP="0006195D">
            <w:pPr>
              <w:pStyle w:val="ECVLeftDetails"/>
            </w:pPr>
            <w:r>
              <w:t>Publicaţii</w:t>
            </w:r>
          </w:p>
        </w:tc>
        <w:tc>
          <w:tcPr>
            <w:tcW w:w="7542" w:type="dxa"/>
          </w:tcPr>
          <w:p w14:paraId="5591E3D7" w14:textId="37661305" w:rsidR="007E20AB" w:rsidRDefault="001C1BD5" w:rsidP="0006195D">
            <w:pPr>
              <w:pStyle w:val="ECVSectionDetails"/>
            </w:pPr>
            <w:r>
              <w:rPr>
                <w:color w:val="0E4194"/>
              </w:rPr>
              <w:t>3</w:t>
            </w:r>
            <w:r w:rsidR="003B667A">
              <w:rPr>
                <w:color w:val="0E4194"/>
              </w:rPr>
              <w:t>7</w:t>
            </w:r>
            <w:r w:rsidR="007E20AB" w:rsidRPr="007E20AB">
              <w:rPr>
                <w:color w:val="0E4194"/>
              </w:rPr>
              <w:t xml:space="preserve"> carti</w:t>
            </w:r>
            <w:r w:rsidR="005B6753">
              <w:rPr>
                <w:color w:val="0E4194"/>
              </w:rPr>
              <w:t>/capitole</w:t>
            </w:r>
            <w:r w:rsidR="00946FF3">
              <w:t>, din</w:t>
            </w:r>
            <w:r w:rsidR="007E20AB">
              <w:t xml:space="preserve"> care:</w:t>
            </w:r>
          </w:p>
          <w:p w14:paraId="58DE8127" w14:textId="79DC1703" w:rsidR="00EB3394" w:rsidRDefault="001C1BD5" w:rsidP="0006195D">
            <w:pPr>
              <w:pStyle w:val="ECVSectionDetails"/>
            </w:pPr>
            <w:r>
              <w:t>1</w:t>
            </w:r>
            <w:r w:rsidR="003B667A">
              <w:t>5</w:t>
            </w:r>
            <w:r w:rsidR="002A37ED">
              <w:t xml:space="preserve"> carti</w:t>
            </w:r>
            <w:r w:rsidR="005B6753">
              <w:t>/capitole</w:t>
            </w:r>
            <w:r w:rsidR="00DA00AE">
              <w:t xml:space="preserve"> de specialitate publicat</w:t>
            </w:r>
            <w:r w:rsidR="00826F55">
              <w:t>e</w:t>
            </w:r>
            <w:r w:rsidR="00DA00AE">
              <w:t xml:space="preserve"> </w:t>
            </w:r>
            <w:r w:rsidR="00DA00AE" w:rsidRPr="00D123F7">
              <w:t>î</w:t>
            </w:r>
            <w:r w:rsidR="00DA00AE">
              <w:t>n str</w:t>
            </w:r>
            <w:r w:rsidR="00DA00AE" w:rsidRPr="00A56C96">
              <w:t>ă</w:t>
            </w:r>
            <w:r w:rsidR="00DA00AE">
              <w:t>in</w:t>
            </w:r>
            <w:r w:rsidR="00DA00AE" w:rsidRPr="00A56C96">
              <w:t>ă</w:t>
            </w:r>
            <w:r w:rsidR="00DA00AE">
              <w:t>tate;</w:t>
            </w:r>
          </w:p>
          <w:p w14:paraId="6B0D8B09" w14:textId="42E418D6" w:rsidR="009613F1" w:rsidRDefault="00A76439" w:rsidP="00C05A96">
            <w:pPr>
              <w:pStyle w:val="ECVSectionDetails"/>
              <w:spacing w:line="360" w:lineRule="auto"/>
            </w:pPr>
            <w:r>
              <w:t>2</w:t>
            </w:r>
            <w:r w:rsidR="003B667A">
              <w:t>2</w:t>
            </w:r>
            <w:r w:rsidR="00641670">
              <w:t xml:space="preserve"> c</w:t>
            </w:r>
            <w:r w:rsidR="00641670" w:rsidRPr="00A56C96">
              <w:t>ă</w:t>
            </w:r>
            <w:r w:rsidR="00641670">
              <w:t>r</w:t>
            </w:r>
            <w:r w:rsidR="00641670" w:rsidRPr="00444791">
              <w:t>ţ</w:t>
            </w:r>
            <w:r w:rsidR="00641670">
              <w:t xml:space="preserve">i de specialitate publicate </w:t>
            </w:r>
            <w:r w:rsidR="00641670" w:rsidRPr="00D123F7">
              <w:t>î</w:t>
            </w:r>
            <w:r w:rsidR="00641670">
              <w:t>n edituri</w:t>
            </w:r>
            <w:r w:rsidR="00641670" w:rsidRPr="00DD32FD">
              <w:t xml:space="preserve"> </w:t>
            </w:r>
            <w:r w:rsidR="00641670">
              <w:t xml:space="preserve">din </w:t>
            </w:r>
            <w:r w:rsidR="00641670" w:rsidRPr="00444791">
              <w:t>ţ</w:t>
            </w:r>
            <w:r w:rsidR="00641670">
              <w:t>ar</w:t>
            </w:r>
            <w:r w:rsidR="00641670" w:rsidRPr="00A56C96">
              <w:t>ă</w:t>
            </w:r>
            <w:r w:rsidR="00641670">
              <w:t>;</w:t>
            </w:r>
          </w:p>
          <w:p w14:paraId="019BB842" w14:textId="2E0B8DB0" w:rsidR="007E20AB" w:rsidRDefault="00D91524" w:rsidP="0006195D">
            <w:pPr>
              <w:pStyle w:val="ECVSectionDetails"/>
            </w:pPr>
            <w:r>
              <w:rPr>
                <w:color w:val="0E4194"/>
              </w:rPr>
              <w:t>305</w:t>
            </w:r>
            <w:r w:rsidR="00946FF3">
              <w:rPr>
                <w:color w:val="0E4194"/>
              </w:rPr>
              <w:t xml:space="preserve"> de</w:t>
            </w:r>
            <w:r w:rsidR="007E20AB" w:rsidRPr="007E20AB">
              <w:rPr>
                <w:color w:val="0E4194"/>
              </w:rPr>
              <w:t xml:space="preserve"> lucrari stiintifice</w:t>
            </w:r>
            <w:r w:rsidR="00946FF3">
              <w:t>, din</w:t>
            </w:r>
            <w:r w:rsidR="007E20AB">
              <w:t xml:space="preserve"> care:</w:t>
            </w:r>
          </w:p>
          <w:p w14:paraId="4DF86350" w14:textId="222C0946" w:rsidR="009613F1" w:rsidRDefault="00D91524" w:rsidP="0006195D">
            <w:pPr>
              <w:pStyle w:val="ECVSectionDetails"/>
              <w:rPr>
                <w:rFonts w:cs="Arial"/>
                <w:szCs w:val="18"/>
              </w:rPr>
            </w:pPr>
            <w:r>
              <w:t>85</w:t>
            </w:r>
            <w:r w:rsidR="0071030F">
              <w:t xml:space="preserve"> de lucrari stiintifice </w:t>
            </w:r>
            <w:r w:rsidR="0071030F" w:rsidRPr="001136EE">
              <w:rPr>
                <w:rFonts w:cs="Arial"/>
                <w:szCs w:val="18"/>
              </w:rPr>
              <w:t>tip „Article</w:t>
            </w:r>
            <w:r>
              <w:rPr>
                <w:rFonts w:cs="Arial"/>
                <w:szCs w:val="18"/>
              </w:rPr>
              <w:t>, Review, Editorial, Book-chapters</w:t>
            </w:r>
            <w:r w:rsidR="0071030F" w:rsidRPr="001136EE">
              <w:rPr>
                <w:rFonts w:cs="Arial"/>
                <w:szCs w:val="18"/>
              </w:rPr>
              <w:t>” indexate</w:t>
            </w:r>
            <w:r w:rsidR="00BA3ABF">
              <w:rPr>
                <w:rFonts w:cs="Arial"/>
                <w:szCs w:val="18"/>
              </w:rPr>
              <w:t xml:space="preserve"> W</w:t>
            </w:r>
            <w:r w:rsidR="0071030F" w:rsidRPr="001136EE">
              <w:rPr>
                <w:rFonts w:cs="Arial"/>
                <w:szCs w:val="18"/>
              </w:rPr>
              <w:t>eb of Science</w:t>
            </w:r>
            <w:r w:rsidR="0071030F">
              <w:rPr>
                <w:rFonts w:cs="Arial"/>
                <w:szCs w:val="18"/>
              </w:rPr>
              <w:t>;</w:t>
            </w:r>
          </w:p>
          <w:p w14:paraId="4D06DBC4" w14:textId="2F43304E" w:rsidR="0071030F" w:rsidRDefault="00C400F6" w:rsidP="0006195D">
            <w:pPr>
              <w:pStyle w:val="ECVSectionDetails"/>
              <w:rPr>
                <w:rFonts w:cs="Arial"/>
                <w:szCs w:val="18"/>
              </w:rPr>
            </w:pPr>
            <w:r>
              <w:t>3</w:t>
            </w:r>
            <w:r w:rsidR="007F4E93">
              <w:t>2</w:t>
            </w:r>
            <w:r w:rsidR="002E2A20">
              <w:t xml:space="preserve"> de lucrari stiintifice </w:t>
            </w:r>
            <w:r w:rsidR="002E2A20" w:rsidRPr="001136EE">
              <w:rPr>
                <w:rFonts w:cs="Arial"/>
                <w:szCs w:val="18"/>
              </w:rPr>
              <w:t>tip</w:t>
            </w:r>
            <w:r w:rsidR="002E2A20">
              <w:rPr>
                <w:rFonts w:cs="Arial"/>
                <w:szCs w:val="18"/>
              </w:rPr>
              <w:t xml:space="preserve"> </w:t>
            </w:r>
            <w:r w:rsidR="005A2CDF" w:rsidRPr="001136EE">
              <w:rPr>
                <w:rFonts w:cs="Arial"/>
                <w:szCs w:val="18"/>
              </w:rPr>
              <w:t>„Proceedings Paper” indexate</w:t>
            </w:r>
            <w:r w:rsidR="00BA3ABF">
              <w:rPr>
                <w:rFonts w:cs="Arial"/>
                <w:szCs w:val="18"/>
              </w:rPr>
              <w:t xml:space="preserve"> </w:t>
            </w:r>
            <w:r w:rsidR="005A2CDF" w:rsidRPr="001136EE">
              <w:rPr>
                <w:rFonts w:cs="Arial"/>
                <w:szCs w:val="18"/>
              </w:rPr>
              <w:t>Web of Science</w:t>
            </w:r>
            <w:r w:rsidR="005A2CDF">
              <w:rPr>
                <w:rFonts w:cs="Arial"/>
                <w:szCs w:val="18"/>
              </w:rPr>
              <w:t>;</w:t>
            </w:r>
          </w:p>
          <w:p w14:paraId="1B29BC22" w14:textId="1CDFAC41" w:rsidR="005A2CDF" w:rsidRDefault="00437023" w:rsidP="0006195D">
            <w:pPr>
              <w:pStyle w:val="ECVSectionDetails"/>
              <w:rPr>
                <w:rFonts w:cs="Arial"/>
                <w:szCs w:val="18"/>
              </w:rPr>
            </w:pPr>
            <w:r>
              <w:t>5</w:t>
            </w:r>
            <w:r w:rsidR="00C03419">
              <w:t xml:space="preserve"> lucrari stiintifice </w:t>
            </w:r>
            <w:r w:rsidR="00C03419" w:rsidRPr="001136EE">
              <w:rPr>
                <w:rFonts w:cs="Arial"/>
                <w:szCs w:val="18"/>
              </w:rPr>
              <w:t>tip „Artic</w:t>
            </w:r>
            <w:r w:rsidR="00C03419">
              <w:rPr>
                <w:rFonts w:cs="Arial"/>
                <w:szCs w:val="18"/>
              </w:rPr>
              <w:t xml:space="preserve">le” </w:t>
            </w:r>
            <w:r w:rsidR="00C03419" w:rsidRPr="001136EE">
              <w:rPr>
                <w:rFonts w:cs="Arial"/>
                <w:szCs w:val="18"/>
              </w:rPr>
              <w:t>indexate</w:t>
            </w:r>
            <w:r w:rsidR="00C03419">
              <w:rPr>
                <w:rFonts w:cs="Arial"/>
                <w:szCs w:val="18"/>
              </w:rPr>
              <w:t xml:space="preserve"> Scopus;</w:t>
            </w:r>
          </w:p>
          <w:p w14:paraId="2B23143B" w14:textId="69973184" w:rsidR="00C03419" w:rsidRDefault="00DA7C90" w:rsidP="00C03419">
            <w:pPr>
              <w:pStyle w:val="ECVSectionDetails"/>
              <w:rPr>
                <w:rFonts w:cs="Arial"/>
                <w:szCs w:val="18"/>
              </w:rPr>
            </w:pPr>
            <w:r>
              <w:t>2</w:t>
            </w:r>
            <w:r w:rsidR="00437023">
              <w:t>0</w:t>
            </w:r>
            <w:r w:rsidR="00C03419">
              <w:t xml:space="preserve"> lucrari stiintifice </w:t>
            </w:r>
            <w:r w:rsidR="00C03419" w:rsidRPr="001136EE">
              <w:rPr>
                <w:rFonts w:cs="Arial"/>
                <w:szCs w:val="18"/>
              </w:rPr>
              <w:t>tip „</w:t>
            </w:r>
            <w:r w:rsidR="00C03419">
              <w:rPr>
                <w:rFonts w:cs="Arial"/>
                <w:szCs w:val="18"/>
              </w:rPr>
              <w:t xml:space="preserve">Conference Paper” </w:t>
            </w:r>
            <w:r w:rsidR="00C03419" w:rsidRPr="001136EE">
              <w:rPr>
                <w:rFonts w:cs="Arial"/>
                <w:szCs w:val="18"/>
              </w:rPr>
              <w:t>indexate</w:t>
            </w:r>
            <w:r w:rsidR="00C03419">
              <w:rPr>
                <w:rFonts w:cs="Arial"/>
                <w:szCs w:val="18"/>
              </w:rPr>
              <w:t xml:space="preserve"> Scopus;</w:t>
            </w:r>
          </w:p>
          <w:p w14:paraId="7BCBF7E4" w14:textId="3BCA6F6B" w:rsidR="00C03419" w:rsidRDefault="00C400F6" w:rsidP="0006195D">
            <w:pPr>
              <w:pStyle w:val="ECVSectionDetails"/>
            </w:pPr>
            <w:r>
              <w:t>1</w:t>
            </w:r>
            <w:r w:rsidR="00961B4A">
              <w:t>4</w:t>
            </w:r>
            <w:r w:rsidR="00B46F67">
              <w:t xml:space="preserve"> lucrari stiintifice </w:t>
            </w:r>
            <w:r w:rsidR="00ED282E">
              <w:t xml:space="preserve">publicate </w:t>
            </w:r>
            <w:r w:rsidR="00B46F67">
              <w:t>pe scientific.net;</w:t>
            </w:r>
          </w:p>
          <w:p w14:paraId="5AF1EB93" w14:textId="77777777" w:rsidR="00B46F67" w:rsidRDefault="006827C5" w:rsidP="0006195D">
            <w:pPr>
              <w:pStyle w:val="ECVSectionDetails"/>
            </w:pPr>
            <w:r>
              <w:t>5 lucrari stiintifice publicate in alte baze de date;</w:t>
            </w:r>
          </w:p>
          <w:p w14:paraId="0DE74916" w14:textId="727896EB" w:rsidR="006827C5" w:rsidRDefault="00DA7C90" w:rsidP="0006195D">
            <w:pPr>
              <w:pStyle w:val="ECVSectionDetails"/>
            </w:pPr>
            <w:r>
              <w:t>7</w:t>
            </w:r>
            <w:r w:rsidR="00961B4A">
              <w:t>7</w:t>
            </w:r>
            <w:r w:rsidR="006827C5">
              <w:t xml:space="preserve"> de articole</w:t>
            </w:r>
            <w:r w:rsidR="006827C5" w:rsidRPr="00C61AD6">
              <w:t xml:space="preserve"> publicate în reviste de specialitate de circulatie nationala</w:t>
            </w:r>
            <w:r w:rsidR="006827C5">
              <w:t>;</w:t>
            </w:r>
          </w:p>
          <w:p w14:paraId="7CEB8CEE" w14:textId="77777777" w:rsidR="006827C5" w:rsidRDefault="001B1709" w:rsidP="0006195D">
            <w:pPr>
              <w:pStyle w:val="ECVSectionDetails"/>
            </w:pPr>
            <w:r>
              <w:t>15 a</w:t>
            </w:r>
            <w:r w:rsidRPr="00C61AD6">
              <w:t>rticole publicate în volumele unor manifestari stiintifice internationale recunoscute</w:t>
            </w:r>
            <w:r>
              <w:t>;</w:t>
            </w:r>
          </w:p>
          <w:p w14:paraId="738A92A6" w14:textId="4FF651AC" w:rsidR="009613F1" w:rsidRDefault="00F21EDA" w:rsidP="003E262B">
            <w:pPr>
              <w:pStyle w:val="ECVSectionDetails"/>
              <w:spacing w:line="360" w:lineRule="auto"/>
            </w:pPr>
            <w:r>
              <w:t>5</w:t>
            </w:r>
            <w:r w:rsidR="00DA7C90">
              <w:t>2</w:t>
            </w:r>
            <w:r>
              <w:t xml:space="preserve"> de a</w:t>
            </w:r>
            <w:r w:rsidRPr="00C61AD6">
              <w:t>rticole publicate în volumele unor manifestari stiintifice nationale</w:t>
            </w:r>
            <w:r>
              <w:t>.</w:t>
            </w:r>
          </w:p>
        </w:tc>
      </w:tr>
      <w:tr w:rsidR="00BA3ABF" w14:paraId="0AE270FE" w14:textId="77777777" w:rsidTr="003821A7">
        <w:trPr>
          <w:trHeight w:val="170"/>
        </w:trPr>
        <w:tc>
          <w:tcPr>
            <w:tcW w:w="2834" w:type="dxa"/>
          </w:tcPr>
          <w:p w14:paraId="09DED8CE" w14:textId="77777777" w:rsidR="00BA3ABF" w:rsidRDefault="000A562E" w:rsidP="0006195D">
            <w:pPr>
              <w:pStyle w:val="ECVLeftDetails"/>
            </w:pPr>
            <w:r>
              <w:t>Inventii</w:t>
            </w:r>
          </w:p>
        </w:tc>
        <w:tc>
          <w:tcPr>
            <w:tcW w:w="7542" w:type="dxa"/>
          </w:tcPr>
          <w:p w14:paraId="45301720" w14:textId="3B504989" w:rsidR="00BA3ABF" w:rsidRPr="000A562E" w:rsidRDefault="000A562E" w:rsidP="000A562E">
            <w:pPr>
              <w:pStyle w:val="ECVSectionDetails"/>
              <w:rPr>
                <w:color w:val="auto"/>
              </w:rPr>
            </w:pPr>
            <w:r w:rsidRPr="000A562E">
              <w:rPr>
                <w:color w:val="auto"/>
              </w:rPr>
              <w:t>1</w:t>
            </w:r>
            <w:r w:rsidR="00556583">
              <w:rPr>
                <w:color w:val="auto"/>
              </w:rPr>
              <w:t>2</w:t>
            </w:r>
            <w:r w:rsidRPr="000A562E">
              <w:rPr>
                <w:color w:val="auto"/>
              </w:rPr>
              <w:t xml:space="preserve"> brevete de inventie;</w:t>
            </w:r>
          </w:p>
          <w:p w14:paraId="60F3FA9E" w14:textId="47AC59AC" w:rsidR="000A562E" w:rsidRDefault="00D65405" w:rsidP="00B32DF5">
            <w:pPr>
              <w:pStyle w:val="ECVSectionDetails"/>
              <w:spacing w:line="360" w:lineRule="auto"/>
            </w:pPr>
            <w:r>
              <w:rPr>
                <w:color w:val="auto"/>
              </w:rPr>
              <w:t>2</w:t>
            </w:r>
            <w:r w:rsidR="000A562E" w:rsidRPr="000A562E">
              <w:rPr>
                <w:color w:val="auto"/>
              </w:rPr>
              <w:t xml:space="preserve"> cerer</w:t>
            </w:r>
            <w:r>
              <w:rPr>
                <w:color w:val="auto"/>
              </w:rPr>
              <w:t>i</w:t>
            </w:r>
            <w:r w:rsidR="000A562E" w:rsidRPr="000A562E">
              <w:rPr>
                <w:color w:val="auto"/>
              </w:rPr>
              <w:t xml:space="preserve"> de brevet</w:t>
            </w:r>
            <w:r w:rsidR="00E424FC">
              <w:rPr>
                <w:color w:val="auto"/>
              </w:rPr>
              <w:t>.</w:t>
            </w:r>
          </w:p>
        </w:tc>
      </w:tr>
      <w:tr w:rsidR="00A90F4E" w14:paraId="6116F211" w14:textId="77777777" w:rsidTr="0006195D">
        <w:trPr>
          <w:trHeight w:val="170"/>
        </w:trPr>
        <w:tc>
          <w:tcPr>
            <w:tcW w:w="2834" w:type="dxa"/>
          </w:tcPr>
          <w:p w14:paraId="2C1581D6" w14:textId="77777777" w:rsidR="00A90F4E" w:rsidRDefault="00A90F4E" w:rsidP="0006195D">
            <w:pPr>
              <w:pStyle w:val="ECVLeftDetails"/>
            </w:pPr>
            <w:r>
              <w:t>Citari</w:t>
            </w:r>
          </w:p>
        </w:tc>
        <w:tc>
          <w:tcPr>
            <w:tcW w:w="7542" w:type="dxa"/>
          </w:tcPr>
          <w:p w14:paraId="5022C61C" w14:textId="746602C5" w:rsidR="00A90F4E" w:rsidRDefault="00A90F4E" w:rsidP="00B32DF5">
            <w:pPr>
              <w:pStyle w:val="ECVSectionDetails"/>
              <w:spacing w:line="360" w:lineRule="auto"/>
            </w:pPr>
            <w:r>
              <w:t xml:space="preserve">peste </w:t>
            </w:r>
            <w:r w:rsidR="00961B4A">
              <w:t>2000</w:t>
            </w:r>
            <w:r w:rsidR="00E424FC">
              <w:t>.</w:t>
            </w:r>
          </w:p>
        </w:tc>
      </w:tr>
      <w:tr w:rsidR="003821A7" w14:paraId="569A62F3" w14:textId="77777777" w:rsidTr="00C514DC">
        <w:trPr>
          <w:trHeight w:val="170"/>
        </w:trPr>
        <w:tc>
          <w:tcPr>
            <w:tcW w:w="2834" w:type="dxa"/>
          </w:tcPr>
          <w:p w14:paraId="48516478" w14:textId="77777777" w:rsidR="003821A7" w:rsidRDefault="00642C36" w:rsidP="0006195D">
            <w:pPr>
              <w:pStyle w:val="ECVLeftDetails"/>
            </w:pPr>
            <w:r>
              <w:t>Proiecte</w:t>
            </w:r>
          </w:p>
        </w:tc>
        <w:tc>
          <w:tcPr>
            <w:tcW w:w="7542" w:type="dxa"/>
          </w:tcPr>
          <w:p w14:paraId="758837D1" w14:textId="77777777" w:rsidR="00EC1986" w:rsidRPr="005D08B3" w:rsidRDefault="00EC1986" w:rsidP="005D08B3">
            <w:pPr>
              <w:pStyle w:val="ECVSectionDetails"/>
              <w:spacing w:line="240" w:lineRule="auto"/>
            </w:pPr>
            <w:r w:rsidRPr="005D08B3">
              <w:t>director de proiect, 2 granturi CNMP-PN2 programul 4, domeniul 7 (2007 – 2011);</w:t>
            </w:r>
          </w:p>
          <w:p w14:paraId="05D2402B" w14:textId="77777777" w:rsidR="00EC1986" w:rsidRPr="005D08B3" w:rsidRDefault="00EC1986" w:rsidP="005D08B3">
            <w:pPr>
              <w:pStyle w:val="ECVSectionDetails"/>
              <w:spacing w:line="240" w:lineRule="auto"/>
            </w:pPr>
            <w:r w:rsidRPr="005D08B3">
              <w:t>director de proiect, 1 grant CeEx (2006 – 2008);</w:t>
            </w:r>
          </w:p>
          <w:p w14:paraId="6DF4732E" w14:textId="77777777" w:rsidR="00EC1986" w:rsidRPr="005D08B3" w:rsidRDefault="00EC1986" w:rsidP="005D08B3">
            <w:pPr>
              <w:pStyle w:val="ECVSectionDetails"/>
              <w:spacing w:line="240" w:lineRule="auto"/>
            </w:pPr>
            <w:r w:rsidRPr="005D08B3">
              <w:t>director de proiect, 1 grant RELANSIN (2004 – 2006);</w:t>
            </w:r>
          </w:p>
          <w:p w14:paraId="55F3A971" w14:textId="77777777" w:rsidR="00EC1986" w:rsidRDefault="00EC1986" w:rsidP="005D08B3">
            <w:pPr>
              <w:pStyle w:val="ECVSectionDetails"/>
              <w:spacing w:line="240" w:lineRule="auto"/>
            </w:pPr>
            <w:r w:rsidRPr="005D08B3">
              <w:t>responsabil de proiect, 2 granturi ORIZONT 2000 (1995 – 1996);</w:t>
            </w:r>
          </w:p>
          <w:p w14:paraId="17DF2429" w14:textId="6AA07522" w:rsidR="00EB7DA9" w:rsidRPr="005D08B3" w:rsidRDefault="00EB7DA9" w:rsidP="005D08B3">
            <w:pPr>
              <w:pStyle w:val="ECVSectionDetails"/>
              <w:spacing w:line="240" w:lineRule="auto"/>
            </w:pPr>
            <w:r w:rsidRPr="005D08B3">
              <w:t>director de proiect</w:t>
            </w:r>
            <w:r w:rsidRPr="00424E08">
              <w:rPr>
                <w:color w:val="auto"/>
                <w:lang w:val="en-US"/>
              </w:rPr>
              <w:t xml:space="preserve">, </w:t>
            </w:r>
            <w:r>
              <w:rPr>
                <w:color w:val="auto"/>
                <w:lang w:val="en-US"/>
              </w:rPr>
              <w:t>1</w:t>
            </w:r>
            <w:r w:rsidRPr="00424E08">
              <w:rPr>
                <w:color w:val="auto"/>
                <w:lang w:val="en-US"/>
              </w:rPr>
              <w:t xml:space="preserve"> grant</w:t>
            </w:r>
            <w:r>
              <w:rPr>
                <w:color w:val="auto"/>
                <w:lang w:val="en-US"/>
              </w:rPr>
              <w:t>,</w:t>
            </w:r>
            <w:r w:rsidRPr="00424E08">
              <w:rPr>
                <w:color w:val="auto"/>
                <w:lang w:val="en-US"/>
              </w:rPr>
              <w:t xml:space="preserve"> </w:t>
            </w:r>
            <w:r>
              <w:rPr>
                <w:color w:val="auto"/>
                <w:lang w:val="en-US"/>
              </w:rPr>
              <w:t>grant intern;</w:t>
            </w:r>
          </w:p>
          <w:p w14:paraId="7FB82618" w14:textId="0F3E8E7D" w:rsidR="003821A7" w:rsidRPr="00DA18D0" w:rsidRDefault="00EC1986" w:rsidP="005D08B3">
            <w:pPr>
              <w:pStyle w:val="ECVSectionDetails"/>
              <w:spacing w:before="0" w:after="120" w:line="240" w:lineRule="auto"/>
              <w:rPr>
                <w:rFonts w:cs="Arial"/>
                <w:szCs w:val="18"/>
              </w:rPr>
            </w:pPr>
            <w:r w:rsidRPr="005D08B3">
              <w:t xml:space="preserve">membru în echipele de cercetare, </w:t>
            </w:r>
            <w:r w:rsidR="00161554">
              <w:t>3</w:t>
            </w:r>
            <w:r w:rsidR="00FB3094">
              <w:t>8</w:t>
            </w:r>
            <w:r w:rsidRPr="005D08B3">
              <w:t xml:space="preserve"> granturi PN</w:t>
            </w:r>
            <w:r w:rsidR="00FB3094">
              <w:t xml:space="preserve">4, </w:t>
            </w:r>
            <w:r w:rsidR="00FB3094" w:rsidRPr="005D08B3">
              <w:t>PN2</w:t>
            </w:r>
            <w:r w:rsidRPr="005D08B3">
              <w:t>, MCT, CeEx, RELANSIN, CERES, Matna</w:t>
            </w:r>
            <w:r w:rsidR="009247B5" w:rsidRPr="005D08B3">
              <w:t xml:space="preserve">ntech, Cecuri de inovare </w:t>
            </w:r>
            <w:r w:rsidRPr="005D08B3">
              <w:t>etc. (1999 – 20</w:t>
            </w:r>
            <w:r w:rsidR="00161554">
              <w:t>22</w:t>
            </w:r>
            <w:r w:rsidRPr="005D08B3">
              <w:t>)</w:t>
            </w:r>
            <w:r w:rsidR="00DA18D0" w:rsidRPr="005D08B3">
              <w:t>.</w:t>
            </w:r>
          </w:p>
        </w:tc>
      </w:tr>
      <w:tr w:rsidR="00C514DC" w14:paraId="5589D4E3" w14:textId="77777777" w:rsidTr="0006195D">
        <w:trPr>
          <w:trHeight w:val="170"/>
        </w:trPr>
        <w:tc>
          <w:tcPr>
            <w:tcW w:w="2834" w:type="dxa"/>
          </w:tcPr>
          <w:p w14:paraId="7BD2E468" w14:textId="77777777" w:rsidR="00C514DC" w:rsidRDefault="00C514DC" w:rsidP="0006195D">
            <w:pPr>
              <w:pStyle w:val="ECVLeftDetails"/>
            </w:pPr>
            <w:r>
              <w:t>Afilieri</w:t>
            </w:r>
          </w:p>
        </w:tc>
        <w:tc>
          <w:tcPr>
            <w:tcW w:w="7542" w:type="dxa"/>
          </w:tcPr>
          <w:p w14:paraId="64916BB4" w14:textId="77777777" w:rsidR="00542E8A" w:rsidRPr="005D08B3" w:rsidRDefault="00542E8A" w:rsidP="005D08B3">
            <w:pPr>
              <w:pStyle w:val="ECVSectionDetails"/>
              <w:spacing w:line="240" w:lineRule="auto"/>
            </w:pPr>
            <w:r w:rsidRPr="005D08B3">
              <w:t>Asociaţia de Sudură din România;</w:t>
            </w:r>
          </w:p>
          <w:p w14:paraId="39DDD765" w14:textId="77777777" w:rsidR="00542E8A" w:rsidRPr="005D08B3" w:rsidRDefault="00542E8A" w:rsidP="005D08B3">
            <w:pPr>
              <w:pStyle w:val="ECVSectionDetails"/>
              <w:spacing w:line="240" w:lineRule="auto"/>
            </w:pPr>
            <w:r w:rsidRPr="005D08B3">
              <w:t>Forumul Inventatorilor Români;</w:t>
            </w:r>
          </w:p>
          <w:p w14:paraId="0E9D12F7" w14:textId="77777777" w:rsidR="00542E8A" w:rsidRPr="005D08B3" w:rsidRDefault="00542E8A" w:rsidP="005D08B3">
            <w:pPr>
              <w:pStyle w:val="ECVSectionDetails"/>
              <w:spacing w:line="240" w:lineRule="auto"/>
            </w:pPr>
            <w:r w:rsidRPr="005D08B3">
              <w:t>The Professional Association in Modern Manufacturing Technologies, ModTech;</w:t>
            </w:r>
          </w:p>
          <w:p w14:paraId="3AED35F8" w14:textId="77777777" w:rsidR="00542E8A" w:rsidRPr="005D08B3" w:rsidRDefault="00542E8A" w:rsidP="005D08B3">
            <w:pPr>
              <w:pStyle w:val="ECVSectionDetails"/>
              <w:spacing w:line="240" w:lineRule="auto"/>
            </w:pPr>
            <w:r w:rsidRPr="005D08B3">
              <w:t>Asociaţia Specialiştilor şi Experţilor în Securitate şi Sănătate în Muncă Iaşi;</w:t>
            </w:r>
          </w:p>
          <w:p w14:paraId="393C3353" w14:textId="77777777" w:rsidR="00C514DC" w:rsidRPr="00542E8A" w:rsidRDefault="00542E8A" w:rsidP="005D08B3">
            <w:pPr>
              <w:pStyle w:val="ECVSectionDetails"/>
              <w:spacing w:line="360" w:lineRule="auto"/>
              <w:rPr>
                <w:rFonts w:cs="Arial"/>
                <w:szCs w:val="18"/>
              </w:rPr>
            </w:pPr>
            <w:r w:rsidRPr="005D08B3">
              <w:t>Asociaţia Generală a Inginerilor din România.</w:t>
            </w:r>
          </w:p>
        </w:tc>
      </w:tr>
      <w:tr w:rsidR="00F1690F" w14:paraId="01FF0B1C" w14:textId="77777777" w:rsidTr="0006195D">
        <w:trPr>
          <w:trHeight w:val="170"/>
        </w:trPr>
        <w:tc>
          <w:tcPr>
            <w:tcW w:w="2834" w:type="dxa"/>
          </w:tcPr>
          <w:p w14:paraId="23B8EB39" w14:textId="77777777" w:rsidR="00F1690F" w:rsidRDefault="00F1690F" w:rsidP="0006195D">
            <w:pPr>
              <w:pStyle w:val="ECVLeftDetails"/>
            </w:pPr>
            <w:r>
              <w:t>Distincţii</w:t>
            </w:r>
          </w:p>
        </w:tc>
        <w:tc>
          <w:tcPr>
            <w:tcW w:w="7542" w:type="dxa"/>
          </w:tcPr>
          <w:p w14:paraId="465C6D9C" w14:textId="77777777" w:rsidR="00F1690F" w:rsidRDefault="002F0D02" w:rsidP="0006195D">
            <w:pPr>
              <w:pStyle w:val="ECVSectionDetails"/>
            </w:pPr>
            <w:r>
              <w:t xml:space="preserve">Conferirea </w:t>
            </w:r>
            <w:r w:rsidR="00B32DF5" w:rsidRPr="001513AB">
              <w:rPr>
                <w:b/>
                <w:bCs/>
              </w:rPr>
              <w:t>MERITE DE L’INVENTION DE CHEVALIER</w:t>
            </w:r>
            <w:r w:rsidR="00B32DF5">
              <w:t>,</w:t>
            </w:r>
            <w:r w:rsidR="00B32DF5" w:rsidRPr="00882411">
              <w:t xml:space="preserve"> nr. 2433</w:t>
            </w:r>
            <w:r w:rsidR="00B32DF5">
              <w:t>,</w:t>
            </w:r>
            <w:r w:rsidR="00B32DF5" w:rsidRPr="00882411">
              <w:t xml:space="preserve"> Bruxelles 2011</w:t>
            </w:r>
            <w:r w:rsidR="00B32DF5">
              <w:t>.</w:t>
            </w:r>
          </w:p>
          <w:p w14:paraId="0824AC9F" w14:textId="413E796A" w:rsidR="00923474" w:rsidRDefault="00923474" w:rsidP="0006195D">
            <w:pPr>
              <w:pStyle w:val="ECVSectionDetails"/>
            </w:pPr>
            <w:r w:rsidRPr="00923474">
              <w:t xml:space="preserve">Conferirea titlului onorific de </w:t>
            </w:r>
            <w:r w:rsidRPr="001513AB">
              <w:rPr>
                <w:b/>
                <w:bCs/>
              </w:rPr>
              <w:t>Professor Emeritus</w:t>
            </w:r>
            <w:r w:rsidRPr="00923474">
              <w:t xml:space="preserve"> al Universităţii Tehnice „Gheorghe Asachi” din Iaşi Domnului Profesor Universitar Doctor Inginer Costică BEJINARIU, pentru contribuţii deosebite la dezvoltarea învăţământului ingineresc în domeniile Ingineria materialelor şi Inginerie industrială şi pentru întreaga activitate didactică şi de cercetare desfăşurată, 2025.</w:t>
            </w:r>
          </w:p>
        </w:tc>
      </w:tr>
    </w:tbl>
    <w:p w14:paraId="3059DF41" w14:textId="77777777" w:rsidR="008C16D4" w:rsidRPr="006D1CE3" w:rsidRDefault="008C16D4">
      <w:pPr>
        <w:pStyle w:val="ECVText"/>
        <w:rPr>
          <w:sz w:val="10"/>
          <w:szCs w:val="18"/>
        </w:rPr>
      </w:pPr>
    </w:p>
    <w:p w14:paraId="5E009148" w14:textId="56D26334" w:rsidR="00EB2633" w:rsidRPr="006D1CE3" w:rsidRDefault="00EB2633">
      <w:pPr>
        <w:widowControl/>
        <w:suppressAutoHyphens w:val="0"/>
        <w:rPr>
          <w:sz w:val="12"/>
          <w:szCs w:val="20"/>
        </w:rPr>
      </w:pPr>
      <w:r w:rsidRPr="006D1CE3">
        <w:rPr>
          <w:sz w:val="12"/>
          <w:szCs w:val="20"/>
        </w:rPr>
        <w:br w:type="page"/>
      </w:r>
    </w:p>
    <w:p w14:paraId="603498E1" w14:textId="77777777" w:rsidR="00EB2633" w:rsidRDefault="00EB2633">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5E5DEA" w:rsidRPr="009D472A" w14:paraId="1EB7078A" w14:textId="77777777" w:rsidTr="00441AA0">
        <w:trPr>
          <w:cantSplit/>
          <w:trHeight w:val="170"/>
        </w:trPr>
        <w:tc>
          <w:tcPr>
            <w:tcW w:w="2835" w:type="dxa"/>
          </w:tcPr>
          <w:p w14:paraId="1A014DF3" w14:textId="3EFA3C51" w:rsidR="005E5DEA" w:rsidRPr="009D472A" w:rsidRDefault="005E5DEA" w:rsidP="00441AA0">
            <w:pPr>
              <w:pStyle w:val="ECVLeftHeading"/>
              <w:rPr>
                <w:lang w:val="en-US"/>
              </w:rPr>
            </w:pPr>
            <w:r w:rsidRPr="009D472A">
              <w:rPr>
                <w:caps w:val="0"/>
                <w:lang w:val="en-US"/>
              </w:rPr>
              <w:t>ANEXE</w:t>
            </w:r>
          </w:p>
        </w:tc>
        <w:tc>
          <w:tcPr>
            <w:tcW w:w="7540" w:type="dxa"/>
            <w:vAlign w:val="bottom"/>
          </w:tcPr>
          <w:p w14:paraId="3F183506" w14:textId="77777777" w:rsidR="005E5DEA" w:rsidRPr="009D472A" w:rsidRDefault="005E5DEA" w:rsidP="00441AA0">
            <w:pPr>
              <w:pStyle w:val="ECVBlueBox"/>
              <w:rPr>
                <w:lang w:val="en-US"/>
              </w:rPr>
            </w:pPr>
            <w:r w:rsidRPr="009D472A">
              <w:rPr>
                <w:noProof/>
                <w:lang w:val="en-US"/>
              </w:rPr>
              <w:drawing>
                <wp:inline distT="0" distB="0" distL="0" distR="0" wp14:anchorId="592F5F6D" wp14:editId="096CABD9">
                  <wp:extent cx="4787265" cy="94615"/>
                  <wp:effectExtent l="0" t="0" r="0" b="0"/>
                  <wp:docPr id="6444558" name="Picture 6444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87265" cy="94615"/>
                          </a:xfrm>
                          <a:prstGeom prst="rect">
                            <a:avLst/>
                          </a:prstGeom>
                          <a:solidFill>
                            <a:srgbClr val="FFFFFF"/>
                          </a:solidFill>
                          <a:ln>
                            <a:noFill/>
                          </a:ln>
                        </pic:spPr>
                      </pic:pic>
                    </a:graphicData>
                  </a:graphic>
                </wp:inline>
              </w:drawing>
            </w:r>
            <w:r w:rsidRPr="009D472A">
              <w:rPr>
                <w:lang w:val="en-US"/>
              </w:rPr>
              <w:t xml:space="preserve"> </w:t>
            </w:r>
          </w:p>
        </w:tc>
      </w:tr>
    </w:tbl>
    <w:p w14:paraId="6EA9033C" w14:textId="77777777" w:rsidR="005E5DEA" w:rsidRPr="009D472A" w:rsidRDefault="005E5DEA" w:rsidP="005E5DEA">
      <w:pPr>
        <w:pStyle w:val="ECVText"/>
        <w:rPr>
          <w:lang w:val="en-US"/>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5E5DEA" w:rsidRPr="009D472A" w14:paraId="2F678697" w14:textId="77777777" w:rsidTr="00441AA0">
        <w:trPr>
          <w:cantSplit/>
          <w:trHeight w:val="170"/>
        </w:trPr>
        <w:tc>
          <w:tcPr>
            <w:tcW w:w="2834" w:type="dxa"/>
          </w:tcPr>
          <w:p w14:paraId="64EE0749" w14:textId="77777777" w:rsidR="005E5DEA" w:rsidRPr="007E6246" w:rsidRDefault="005E5DEA" w:rsidP="00441AA0">
            <w:pPr>
              <w:pStyle w:val="ECVLeftDetails"/>
              <w:rPr>
                <w:rFonts w:cs="Arial"/>
                <w:szCs w:val="18"/>
                <w:lang w:val="en-US"/>
              </w:rPr>
            </w:pPr>
          </w:p>
        </w:tc>
        <w:tc>
          <w:tcPr>
            <w:tcW w:w="7542" w:type="dxa"/>
          </w:tcPr>
          <w:p w14:paraId="1A9A6A57" w14:textId="77777777" w:rsidR="005E5DEA" w:rsidRPr="007E6246" w:rsidRDefault="005E5DEA" w:rsidP="00441AA0">
            <w:pPr>
              <w:pStyle w:val="ECVSectionBullet"/>
              <w:rPr>
                <w:rFonts w:cs="Arial"/>
                <w:szCs w:val="18"/>
                <w:lang w:val="en-US"/>
              </w:rPr>
            </w:pPr>
            <w:r w:rsidRPr="007E6246">
              <w:rPr>
                <w:rFonts w:cs="Arial"/>
                <w:szCs w:val="18"/>
                <w:lang w:val="en-US"/>
              </w:rPr>
              <w:t>Publications and Research</w:t>
            </w:r>
          </w:p>
          <w:p w14:paraId="30EE57E2" w14:textId="77777777" w:rsidR="005E5DEA" w:rsidRPr="0001420C" w:rsidRDefault="005E5DEA" w:rsidP="00441AA0">
            <w:pPr>
              <w:pStyle w:val="ECVSectionBullet"/>
              <w:rPr>
                <w:rFonts w:cs="Arial"/>
                <w:szCs w:val="18"/>
                <w:lang w:val="en-US"/>
              </w:rPr>
            </w:pPr>
          </w:p>
          <w:p w14:paraId="42AE4F7E" w14:textId="77777777" w:rsidR="005E5DEA" w:rsidRPr="0001420C" w:rsidRDefault="005E5DEA" w:rsidP="00441AA0">
            <w:pPr>
              <w:jc w:val="both"/>
              <w:rPr>
                <w:rFonts w:cs="Arial"/>
                <w:sz w:val="18"/>
                <w:szCs w:val="18"/>
              </w:rPr>
            </w:pPr>
            <w:hyperlink r:id="rId18" w:history="1">
              <w:r w:rsidRPr="0001420C">
                <w:rPr>
                  <w:rStyle w:val="Hyperlink"/>
                  <w:rFonts w:cs="Arial"/>
                  <w:sz w:val="18"/>
                  <w:szCs w:val="18"/>
                </w:rPr>
                <w:t>https://www.webofscience.com/wos/author/rid/M-4148-2013</w:t>
              </w:r>
            </w:hyperlink>
          </w:p>
          <w:p w14:paraId="342C7F2C" w14:textId="77777777" w:rsidR="005E5DEA" w:rsidRPr="0001420C" w:rsidRDefault="005E5DEA" w:rsidP="00441AA0">
            <w:pPr>
              <w:jc w:val="both"/>
              <w:rPr>
                <w:rFonts w:cs="Arial"/>
                <w:sz w:val="18"/>
                <w:szCs w:val="18"/>
              </w:rPr>
            </w:pPr>
          </w:p>
          <w:p w14:paraId="2A179221" w14:textId="77777777" w:rsidR="005E5DEA" w:rsidRPr="0001420C" w:rsidRDefault="005E5DEA" w:rsidP="00441AA0">
            <w:pPr>
              <w:jc w:val="both"/>
              <w:rPr>
                <w:rStyle w:val="Hyperlink"/>
                <w:sz w:val="18"/>
                <w:szCs w:val="18"/>
              </w:rPr>
            </w:pPr>
            <w:hyperlink r:id="rId19" w:tooltip="Click for public view of ORCID iD" w:history="1">
              <w:r w:rsidRPr="0001420C">
                <w:rPr>
                  <w:rStyle w:val="Hyperlink"/>
                  <w:rFonts w:cs="Arial"/>
                  <w:sz w:val="18"/>
                  <w:szCs w:val="18"/>
                </w:rPr>
                <w:t>http://orcid.org/0000-0003-1973-7240</w:t>
              </w:r>
            </w:hyperlink>
          </w:p>
          <w:p w14:paraId="654DB8FA" w14:textId="77777777" w:rsidR="005E5DEA" w:rsidRPr="0001420C" w:rsidRDefault="005E5DEA" w:rsidP="00441AA0">
            <w:pPr>
              <w:pStyle w:val="ECVSectionBullet"/>
              <w:rPr>
                <w:rFonts w:cs="Arial"/>
                <w:szCs w:val="18"/>
                <w:lang w:val="en-US"/>
              </w:rPr>
            </w:pPr>
          </w:p>
          <w:p w14:paraId="71BE497A" w14:textId="77777777" w:rsidR="005E5DEA" w:rsidRPr="0001420C" w:rsidRDefault="005E5DEA" w:rsidP="00441AA0">
            <w:pPr>
              <w:pStyle w:val="ECVSectionBullet"/>
              <w:rPr>
                <w:rStyle w:val="Hyperlink"/>
                <w:szCs w:val="18"/>
              </w:rPr>
            </w:pPr>
            <w:hyperlink r:id="rId20" w:history="1">
              <w:r w:rsidRPr="0001420C">
                <w:rPr>
                  <w:rStyle w:val="Hyperlink"/>
                  <w:rFonts w:cs="Arial"/>
                  <w:szCs w:val="18"/>
                </w:rPr>
                <w:t>https://www.scopus.com/authid/detail.uri?authorId=25226711700</w:t>
              </w:r>
            </w:hyperlink>
          </w:p>
          <w:p w14:paraId="328447B7" w14:textId="77777777" w:rsidR="005E5DEA" w:rsidRPr="0001420C" w:rsidRDefault="005E5DEA" w:rsidP="00441AA0">
            <w:pPr>
              <w:pStyle w:val="ECVSectionBullet"/>
              <w:rPr>
                <w:rFonts w:cs="Arial"/>
                <w:szCs w:val="18"/>
                <w:lang w:val="en-US"/>
              </w:rPr>
            </w:pPr>
          </w:p>
          <w:p w14:paraId="17BFFB4B" w14:textId="77777777" w:rsidR="005E5DEA" w:rsidRPr="0001420C" w:rsidRDefault="005E5DEA" w:rsidP="00441AA0">
            <w:pPr>
              <w:pStyle w:val="ECVSectionBullet"/>
              <w:rPr>
                <w:rStyle w:val="Hyperlink"/>
                <w:szCs w:val="18"/>
              </w:rPr>
            </w:pPr>
            <w:hyperlink r:id="rId21" w:history="1">
              <w:r w:rsidRPr="0001420C">
                <w:rPr>
                  <w:rStyle w:val="Hyperlink"/>
                  <w:rFonts w:cs="Arial"/>
                  <w:szCs w:val="18"/>
                </w:rPr>
                <w:t>https://scholar.google.ro/citations?hl=en&amp;user=o9aF76UAAAAJ&amp;view_op=list_works&amp;sortby=pubdate</w:t>
              </w:r>
            </w:hyperlink>
          </w:p>
          <w:p w14:paraId="29BC1467" w14:textId="77777777" w:rsidR="005E5DEA" w:rsidRPr="007E6246" w:rsidRDefault="005E5DEA" w:rsidP="00441AA0">
            <w:pPr>
              <w:jc w:val="both"/>
              <w:rPr>
                <w:rFonts w:cs="Arial"/>
                <w:sz w:val="18"/>
                <w:szCs w:val="18"/>
                <w:lang w:val="en-US"/>
              </w:rPr>
            </w:pPr>
          </w:p>
        </w:tc>
      </w:tr>
    </w:tbl>
    <w:p w14:paraId="0FA487D9" w14:textId="77777777" w:rsidR="009D5B7F" w:rsidRPr="009D5B7F" w:rsidRDefault="009D5B7F">
      <w:pPr>
        <w:rPr>
          <w:sz w:val="18"/>
          <w:szCs w:val="18"/>
        </w:rPr>
      </w:pPr>
    </w:p>
    <w:p w14:paraId="35FC3EAA" w14:textId="07999722" w:rsidR="009D5B7F" w:rsidRDefault="00BA00BE">
      <w:pPr>
        <w:rPr>
          <w:sz w:val="18"/>
          <w:szCs w:val="18"/>
        </w:rPr>
      </w:pPr>
      <w:r>
        <w:rPr>
          <w:sz w:val="18"/>
          <w:szCs w:val="18"/>
        </w:rPr>
        <w:t>202</w:t>
      </w:r>
      <w:r w:rsidR="00C87640">
        <w:rPr>
          <w:sz w:val="18"/>
          <w:szCs w:val="18"/>
        </w:rPr>
        <w:t>6</w:t>
      </w:r>
      <w:r>
        <w:rPr>
          <w:sz w:val="18"/>
          <w:szCs w:val="18"/>
        </w:rPr>
        <w:t>-</w:t>
      </w:r>
      <w:r w:rsidR="005E5DEA">
        <w:rPr>
          <w:sz w:val="18"/>
          <w:szCs w:val="18"/>
        </w:rPr>
        <w:t>0</w:t>
      </w:r>
      <w:r w:rsidR="00EF07D9">
        <w:rPr>
          <w:sz w:val="18"/>
          <w:szCs w:val="18"/>
        </w:rPr>
        <w:t>6</w:t>
      </w:r>
      <w:r>
        <w:rPr>
          <w:sz w:val="18"/>
          <w:szCs w:val="18"/>
        </w:rPr>
        <w:t>-</w:t>
      </w:r>
      <w:r w:rsidR="00643267">
        <w:rPr>
          <w:sz w:val="18"/>
          <w:szCs w:val="18"/>
        </w:rPr>
        <w:t>2</w:t>
      </w:r>
      <w:r w:rsidR="00EF07D9">
        <w:rPr>
          <w:sz w:val="18"/>
          <w:szCs w:val="18"/>
        </w:rPr>
        <w:t>5</w:t>
      </w:r>
    </w:p>
    <w:p w14:paraId="28FCC764" w14:textId="77777777" w:rsidR="009D5B7F" w:rsidRPr="009D5B7F" w:rsidRDefault="009D5B7F" w:rsidP="009D5B7F">
      <w:pPr>
        <w:jc w:val="right"/>
        <w:rPr>
          <w:sz w:val="18"/>
          <w:szCs w:val="18"/>
        </w:rPr>
      </w:pPr>
      <w:r>
        <w:rPr>
          <w:sz w:val="18"/>
          <w:szCs w:val="18"/>
        </w:rPr>
        <w:t>Costica BEJINARIU</w:t>
      </w:r>
    </w:p>
    <w:p w14:paraId="047A13AF" w14:textId="77777777" w:rsidR="00655805" w:rsidRPr="009D5B7F" w:rsidRDefault="00655805">
      <w:pPr>
        <w:rPr>
          <w:sz w:val="18"/>
          <w:szCs w:val="18"/>
        </w:rPr>
      </w:pPr>
    </w:p>
    <w:sectPr w:rsidR="00655805" w:rsidRPr="009D5B7F" w:rsidSect="00E31F51">
      <w:headerReference w:type="even" r:id="rId22"/>
      <w:headerReference w:type="default" r:id="rId23"/>
      <w:footerReference w:type="even" r:id="rId24"/>
      <w:footerReference w:type="default" r:id="rId25"/>
      <w:headerReference w:type="first" r:id="rId26"/>
      <w:footerReference w:type="first" r:id="rId27"/>
      <w:pgSz w:w="11906" w:h="16838" w:code="9"/>
      <w:pgMar w:top="1701" w:right="680" w:bottom="1701" w:left="851"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1553" w14:textId="77777777" w:rsidR="00AF16A7" w:rsidRDefault="00AF16A7">
      <w:r>
        <w:separator/>
      </w:r>
    </w:p>
  </w:endnote>
  <w:endnote w:type="continuationSeparator" w:id="0">
    <w:p w14:paraId="4A25ACFF" w14:textId="77777777" w:rsidR="00AF16A7" w:rsidRDefault="00AF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Times New Roman"/>
    <w:charset w:val="00"/>
    <w:family w:val="swiss"/>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8B9A" w14:textId="77777777" w:rsidR="008C16D4" w:rsidRDefault="008C16D4">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w:t>
    </w:r>
    <w:r>
      <w:rPr>
        <w:rFonts w:ascii="ArialMT" w:eastAsia="ArialMT" w:hAnsi="ArialMT" w:cs="ArialMT"/>
        <w:sz w:val="14"/>
        <w:szCs w:val="14"/>
      </w:rPr>
      <w:t>Europeană, 2002-201</w:t>
    </w:r>
    <w:r w:rsidR="00327E98">
      <w:rPr>
        <w:rFonts w:ascii="ArialMT" w:eastAsia="ArialMT" w:hAnsi="ArialMT" w:cs="ArialMT"/>
        <w:sz w:val="14"/>
        <w:szCs w:val="14"/>
      </w:rPr>
      <w:t>8</w:t>
    </w:r>
    <w:r>
      <w:rPr>
        <w:rFonts w:ascii="ArialMT" w:eastAsia="ArialMT" w:hAnsi="ArialMT" w:cs="ArialMT"/>
        <w:sz w:val="14"/>
        <w:szCs w:val="14"/>
      </w:rPr>
      <w:t xml:space="preserve"> | europass.cedefop.europa.eu </w:t>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D52D8F">
      <w:rPr>
        <w:rFonts w:eastAsia="ArialMT" w:cs="ArialMT"/>
        <w:noProof/>
        <w:sz w:val="14"/>
        <w:szCs w:val="14"/>
      </w:rPr>
      <w:t>2</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D52D8F">
      <w:rPr>
        <w:rFonts w:eastAsia="ArialMT" w:cs="ArialMT"/>
        <w:noProof/>
        <w:sz w:val="14"/>
        <w:szCs w:val="14"/>
      </w:rPr>
      <w:t>3</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4374" w14:textId="77777777" w:rsidR="008C16D4" w:rsidRDefault="000774D8">
    <w:pPr>
      <w:pStyle w:val="Footer"/>
      <w:tabs>
        <w:tab w:val="clear" w:pos="10205"/>
        <w:tab w:val="left" w:pos="2835"/>
        <w:tab w:val="right" w:pos="10375"/>
      </w:tabs>
      <w:autoSpaceDE w:val="0"/>
    </w:pPr>
    <w:r>
      <w:rPr>
        <w:rFonts w:ascii="ArialMT" w:eastAsia="ArialMT" w:hAnsi="ArialMT" w:cs="ArialMT"/>
        <w:sz w:val="14"/>
        <w:szCs w:val="14"/>
      </w:rPr>
      <w:t>Curriculum vitae</w:t>
    </w:r>
    <w:r w:rsidR="008C16D4">
      <w:rPr>
        <w:rFonts w:ascii="ArialMT" w:eastAsia="ArialMT" w:hAnsi="ArialMT" w:cs="ArialMT"/>
        <w:sz w:val="14"/>
        <w:szCs w:val="14"/>
      </w:rPr>
      <w:t xml:space="preserve"> | </w:t>
    </w:r>
    <w:r>
      <w:rPr>
        <w:rFonts w:ascii="ArialMT" w:eastAsia="ArialMT" w:hAnsi="ArialMT" w:cs="ArialMT"/>
        <w:sz w:val="14"/>
        <w:szCs w:val="14"/>
      </w:rPr>
      <w:t>Costica BEJINARIU</w:t>
    </w:r>
    <w:r>
      <w:rPr>
        <w:rFonts w:ascii="ArialMT" w:eastAsia="ArialMT" w:hAnsi="ArialMT" w:cs="ArialMT"/>
        <w:sz w:val="14"/>
        <w:szCs w:val="14"/>
      </w:rPr>
      <w:tab/>
    </w:r>
    <w:r w:rsidR="008C16D4">
      <w:rPr>
        <w:rFonts w:ascii="ArialMT" w:eastAsia="ArialMT" w:hAnsi="ArialMT" w:cs="ArialMT"/>
        <w:sz w:val="14"/>
        <w:szCs w:val="14"/>
      </w:rPr>
      <w:tab/>
      <w:t xml:space="preserve">Pagina </w:t>
    </w:r>
    <w:r w:rsidR="008C16D4">
      <w:rPr>
        <w:rFonts w:eastAsia="ArialMT" w:cs="ArialMT"/>
        <w:sz w:val="14"/>
        <w:szCs w:val="14"/>
      </w:rPr>
      <w:fldChar w:fldCharType="begin"/>
    </w:r>
    <w:r w:rsidR="008C16D4">
      <w:rPr>
        <w:rFonts w:eastAsia="ArialMT" w:cs="ArialMT"/>
        <w:sz w:val="14"/>
        <w:szCs w:val="14"/>
      </w:rPr>
      <w:instrText xml:space="preserve"> PAGE </w:instrText>
    </w:r>
    <w:r w:rsidR="008C16D4">
      <w:rPr>
        <w:rFonts w:eastAsia="ArialMT" w:cs="ArialMT"/>
        <w:sz w:val="14"/>
        <w:szCs w:val="14"/>
      </w:rPr>
      <w:fldChar w:fldCharType="separate"/>
    </w:r>
    <w:r w:rsidR="007E2B76">
      <w:rPr>
        <w:rFonts w:eastAsia="ArialMT" w:cs="ArialMT"/>
        <w:noProof/>
        <w:sz w:val="14"/>
        <w:szCs w:val="14"/>
      </w:rPr>
      <w:t>4</w:t>
    </w:r>
    <w:r w:rsidR="008C16D4">
      <w:rPr>
        <w:rFonts w:eastAsia="ArialMT" w:cs="ArialMT"/>
        <w:sz w:val="14"/>
        <w:szCs w:val="14"/>
      </w:rPr>
      <w:fldChar w:fldCharType="end"/>
    </w:r>
    <w:r w:rsidR="008C16D4">
      <w:rPr>
        <w:rFonts w:ascii="ArialMT" w:eastAsia="ArialMT" w:hAnsi="ArialMT" w:cs="ArialMT"/>
        <w:sz w:val="14"/>
        <w:szCs w:val="14"/>
      </w:rPr>
      <w:t xml:space="preserve"> / </w:t>
    </w:r>
    <w:r w:rsidR="008C16D4">
      <w:rPr>
        <w:rFonts w:eastAsia="ArialMT" w:cs="ArialMT"/>
        <w:sz w:val="14"/>
        <w:szCs w:val="14"/>
      </w:rPr>
      <w:fldChar w:fldCharType="begin"/>
    </w:r>
    <w:r w:rsidR="008C16D4">
      <w:rPr>
        <w:rFonts w:eastAsia="ArialMT" w:cs="ArialMT"/>
        <w:sz w:val="14"/>
        <w:szCs w:val="14"/>
      </w:rPr>
      <w:instrText xml:space="preserve"> NUMPAGES </w:instrText>
    </w:r>
    <w:r w:rsidR="008C16D4">
      <w:rPr>
        <w:rFonts w:eastAsia="ArialMT" w:cs="ArialMT"/>
        <w:sz w:val="14"/>
        <w:szCs w:val="14"/>
      </w:rPr>
      <w:fldChar w:fldCharType="separate"/>
    </w:r>
    <w:r w:rsidR="007E2B76">
      <w:rPr>
        <w:rFonts w:eastAsia="ArialMT" w:cs="ArialMT"/>
        <w:noProof/>
        <w:sz w:val="14"/>
        <w:szCs w:val="14"/>
      </w:rPr>
      <w:t>4</w:t>
    </w:r>
    <w:r w:rsidR="008C16D4">
      <w:rPr>
        <w:rFonts w:eastAsia="ArialMT" w:cs="ArialMT"/>
        <w:sz w:val="14"/>
        <w:szCs w:val="14"/>
      </w:rPr>
      <w:fldChar w:fldCharType="end"/>
    </w:r>
    <w:r w:rsidR="008C16D4">
      <w:rPr>
        <w:rFonts w:ascii="ArialMT" w:eastAsia="ArialMT" w:hAnsi="ArialMT" w:cs="ArialMT"/>
        <w:color w:val="26B4EA"/>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FD89" w14:textId="77777777" w:rsidR="00363D04" w:rsidRDefault="00363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662E" w14:textId="77777777" w:rsidR="00AF16A7" w:rsidRDefault="00AF16A7">
      <w:r>
        <w:separator/>
      </w:r>
    </w:p>
  </w:footnote>
  <w:footnote w:type="continuationSeparator" w:id="0">
    <w:p w14:paraId="02CBD5D3" w14:textId="77777777" w:rsidR="00AF16A7" w:rsidRDefault="00AF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4E25" w14:textId="02CB0555" w:rsidR="008C16D4" w:rsidRDefault="00F37D90">
    <w:pPr>
      <w:pStyle w:val="ECVCurriculumVitaeNextPages"/>
    </w:pPr>
    <w:r>
      <w:rPr>
        <w:noProof/>
      </w:rPr>
      <w:drawing>
        <wp:anchor distT="0" distB="0" distL="0" distR="0" simplePos="0" relativeHeight="251658240" behindDoc="0" locked="0" layoutInCell="1" allowOverlap="1" wp14:anchorId="57D1ECDA" wp14:editId="2BFF78D3">
          <wp:simplePos x="0" y="0"/>
          <wp:positionH relativeFrom="column">
            <wp:posOffset>0</wp:posOffset>
          </wp:positionH>
          <wp:positionV relativeFrom="paragraph">
            <wp:posOffset>0</wp:posOffset>
          </wp:positionV>
          <wp:extent cx="993140" cy="2876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4435E">
      <w:t xml:space="preserve"> </w:t>
    </w:r>
    <w:r w:rsidR="0054435E">
      <w:tab/>
    </w:r>
    <w:r w:rsidR="0054435E">
      <w:rPr>
        <w:szCs w:val="20"/>
      </w:rPr>
      <w:t>Curriculum Vitae</w:t>
    </w:r>
    <w:r w:rsidR="0054435E">
      <w:rPr>
        <w:szCs w:val="20"/>
      </w:rPr>
      <w:tab/>
      <w:t>Costica BEJINARIU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4338" w14:textId="44896BD5" w:rsidR="008C16D4" w:rsidRDefault="00F37D90">
    <w:pPr>
      <w:pStyle w:val="ECVCurriculumVitaeNextPages"/>
    </w:pPr>
    <w:r>
      <w:rPr>
        <w:noProof/>
      </w:rPr>
      <w:drawing>
        <wp:anchor distT="0" distB="0" distL="0" distR="0" simplePos="0" relativeHeight="251657216" behindDoc="0" locked="0" layoutInCell="1" allowOverlap="1" wp14:anchorId="2B78478E" wp14:editId="39D892ED">
          <wp:simplePos x="0" y="0"/>
          <wp:positionH relativeFrom="column">
            <wp:posOffset>0</wp:posOffset>
          </wp:positionH>
          <wp:positionV relativeFrom="paragraph">
            <wp:posOffset>0</wp:posOffset>
          </wp:positionV>
          <wp:extent cx="993140" cy="2876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C16D4">
      <w:t xml:space="preserve"> </w:t>
    </w:r>
    <w:r w:rsidR="008C16D4">
      <w:tab/>
    </w:r>
    <w:r w:rsidR="006C1381">
      <w:rPr>
        <w:szCs w:val="20"/>
      </w:rPr>
      <w:t xml:space="preserve">Curriculum </w:t>
    </w:r>
    <w:r w:rsidR="006C1381">
      <w:rPr>
        <w:szCs w:val="20"/>
      </w:rPr>
      <w:t>Vitae</w:t>
    </w:r>
    <w:r w:rsidR="008C16D4">
      <w:rPr>
        <w:szCs w:val="20"/>
      </w:rPr>
      <w:tab/>
    </w:r>
    <w:r w:rsidR="006C1381">
      <w:rPr>
        <w:szCs w:val="20"/>
      </w:rPr>
      <w:t>Costica BEJINARIU</w:t>
    </w:r>
    <w:r w:rsidR="008C16D4">
      <w:rPr>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1673" w14:textId="77777777" w:rsidR="00363D04" w:rsidRDefault="00363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414A023E"/>
    <w:multiLevelType w:val="hybridMultilevel"/>
    <w:tmpl w:val="0054F0E8"/>
    <w:lvl w:ilvl="0" w:tplc="59F0A636">
      <w:start w:val="1989"/>
      <w:numFmt w:val="bullet"/>
      <w:lvlText w:val="–"/>
      <w:lvlJc w:val="left"/>
      <w:pPr>
        <w:tabs>
          <w:tab w:val="num" w:pos="473"/>
        </w:tabs>
        <w:ind w:left="473" w:hanging="360"/>
      </w:pPr>
      <w:rPr>
        <w:rFonts w:ascii="Arial Narrow" w:eastAsia="Times New Roman" w:hAnsi="Arial Narrow" w:cs="Times New Roman"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num w:numId="1" w16cid:durableId="709646185">
    <w:abstractNumId w:val="0"/>
  </w:num>
  <w:num w:numId="2" w16cid:durableId="420220019">
    <w:abstractNumId w:val="1"/>
  </w:num>
  <w:num w:numId="3" w16cid:durableId="1185290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C5"/>
    <w:rsid w:val="00012AAA"/>
    <w:rsid w:val="0001420C"/>
    <w:rsid w:val="000241C6"/>
    <w:rsid w:val="00024B99"/>
    <w:rsid w:val="00042FB1"/>
    <w:rsid w:val="000513E7"/>
    <w:rsid w:val="00057412"/>
    <w:rsid w:val="0006195D"/>
    <w:rsid w:val="000647F8"/>
    <w:rsid w:val="000666C8"/>
    <w:rsid w:val="00070EAF"/>
    <w:rsid w:val="0007536B"/>
    <w:rsid w:val="000774D8"/>
    <w:rsid w:val="00080E0E"/>
    <w:rsid w:val="000A562E"/>
    <w:rsid w:val="000B39C2"/>
    <w:rsid w:val="000B463E"/>
    <w:rsid w:val="000B7656"/>
    <w:rsid w:val="000C7CB6"/>
    <w:rsid w:val="000D6308"/>
    <w:rsid w:val="001042CE"/>
    <w:rsid w:val="00104956"/>
    <w:rsid w:val="00110E4A"/>
    <w:rsid w:val="00110EC1"/>
    <w:rsid w:val="00112663"/>
    <w:rsid w:val="00117493"/>
    <w:rsid w:val="0012520F"/>
    <w:rsid w:val="00140539"/>
    <w:rsid w:val="0014131A"/>
    <w:rsid w:val="001513AB"/>
    <w:rsid w:val="0015608E"/>
    <w:rsid w:val="00156BE6"/>
    <w:rsid w:val="00161554"/>
    <w:rsid w:val="00165F2B"/>
    <w:rsid w:val="00166B39"/>
    <w:rsid w:val="00175917"/>
    <w:rsid w:val="00181408"/>
    <w:rsid w:val="00184C42"/>
    <w:rsid w:val="00185B1A"/>
    <w:rsid w:val="0018762F"/>
    <w:rsid w:val="001B1709"/>
    <w:rsid w:val="001B25FE"/>
    <w:rsid w:val="001C1BD5"/>
    <w:rsid w:val="001D3392"/>
    <w:rsid w:val="001E4CBC"/>
    <w:rsid w:val="001E6162"/>
    <w:rsid w:val="001E7B73"/>
    <w:rsid w:val="001F4B11"/>
    <w:rsid w:val="00220891"/>
    <w:rsid w:val="00224CDB"/>
    <w:rsid w:val="002312AE"/>
    <w:rsid w:val="0024206E"/>
    <w:rsid w:val="00247BAE"/>
    <w:rsid w:val="00262D94"/>
    <w:rsid w:val="00270D49"/>
    <w:rsid w:val="002749DA"/>
    <w:rsid w:val="002A37ED"/>
    <w:rsid w:val="002A6E75"/>
    <w:rsid w:val="002D76D2"/>
    <w:rsid w:val="002E0C96"/>
    <w:rsid w:val="002E1BA0"/>
    <w:rsid w:val="002E2A20"/>
    <w:rsid w:val="002E4BAD"/>
    <w:rsid w:val="002F0D02"/>
    <w:rsid w:val="00303A70"/>
    <w:rsid w:val="00305FEE"/>
    <w:rsid w:val="003112BA"/>
    <w:rsid w:val="00327AA0"/>
    <w:rsid w:val="00327E98"/>
    <w:rsid w:val="00331765"/>
    <w:rsid w:val="00352142"/>
    <w:rsid w:val="00363D04"/>
    <w:rsid w:val="003821A7"/>
    <w:rsid w:val="0038492D"/>
    <w:rsid w:val="00384D10"/>
    <w:rsid w:val="00384E67"/>
    <w:rsid w:val="00394544"/>
    <w:rsid w:val="003A0036"/>
    <w:rsid w:val="003A01CA"/>
    <w:rsid w:val="003A6F17"/>
    <w:rsid w:val="003B07C5"/>
    <w:rsid w:val="003B667A"/>
    <w:rsid w:val="003C2FFE"/>
    <w:rsid w:val="003C4349"/>
    <w:rsid w:val="003C511F"/>
    <w:rsid w:val="003C5950"/>
    <w:rsid w:val="003D264F"/>
    <w:rsid w:val="003D354F"/>
    <w:rsid w:val="003D61B5"/>
    <w:rsid w:val="003D7369"/>
    <w:rsid w:val="003E0110"/>
    <w:rsid w:val="003E0CA7"/>
    <w:rsid w:val="003E262B"/>
    <w:rsid w:val="003E49CB"/>
    <w:rsid w:val="003E67FC"/>
    <w:rsid w:val="004149DD"/>
    <w:rsid w:val="00416096"/>
    <w:rsid w:val="00437023"/>
    <w:rsid w:val="00445C5A"/>
    <w:rsid w:val="004534F0"/>
    <w:rsid w:val="00460AD1"/>
    <w:rsid w:val="00461CF6"/>
    <w:rsid w:val="0047372E"/>
    <w:rsid w:val="00482393"/>
    <w:rsid w:val="00487D6E"/>
    <w:rsid w:val="00495805"/>
    <w:rsid w:val="004A145B"/>
    <w:rsid w:val="004B3279"/>
    <w:rsid w:val="004C3C9D"/>
    <w:rsid w:val="004D1BCB"/>
    <w:rsid w:val="004D236A"/>
    <w:rsid w:val="004E55E6"/>
    <w:rsid w:val="004F2142"/>
    <w:rsid w:val="004F46FF"/>
    <w:rsid w:val="004F7922"/>
    <w:rsid w:val="00504B69"/>
    <w:rsid w:val="005055ED"/>
    <w:rsid w:val="00510C91"/>
    <w:rsid w:val="00531DED"/>
    <w:rsid w:val="005326BE"/>
    <w:rsid w:val="00542E8A"/>
    <w:rsid w:val="0054435E"/>
    <w:rsid w:val="00546C71"/>
    <w:rsid w:val="00556583"/>
    <w:rsid w:val="00560C89"/>
    <w:rsid w:val="00574CF8"/>
    <w:rsid w:val="00587503"/>
    <w:rsid w:val="00591E15"/>
    <w:rsid w:val="0059327E"/>
    <w:rsid w:val="005969F3"/>
    <w:rsid w:val="00597E56"/>
    <w:rsid w:val="005A110A"/>
    <w:rsid w:val="005A1317"/>
    <w:rsid w:val="005A2CDF"/>
    <w:rsid w:val="005B6753"/>
    <w:rsid w:val="005C3DD0"/>
    <w:rsid w:val="005C5BC0"/>
    <w:rsid w:val="005D0898"/>
    <w:rsid w:val="005D08B3"/>
    <w:rsid w:val="005E3B3F"/>
    <w:rsid w:val="005E447E"/>
    <w:rsid w:val="005E5DEA"/>
    <w:rsid w:val="0060439E"/>
    <w:rsid w:val="00624DCA"/>
    <w:rsid w:val="00635E5E"/>
    <w:rsid w:val="00641670"/>
    <w:rsid w:val="00642C36"/>
    <w:rsid w:val="00643267"/>
    <w:rsid w:val="00653278"/>
    <w:rsid w:val="00655805"/>
    <w:rsid w:val="00674AA8"/>
    <w:rsid w:val="006827C5"/>
    <w:rsid w:val="00691DD8"/>
    <w:rsid w:val="00691DEA"/>
    <w:rsid w:val="006A0176"/>
    <w:rsid w:val="006A2CA6"/>
    <w:rsid w:val="006B6D66"/>
    <w:rsid w:val="006C1381"/>
    <w:rsid w:val="006D1CE3"/>
    <w:rsid w:val="006D241A"/>
    <w:rsid w:val="006D4FB7"/>
    <w:rsid w:val="006E6DEE"/>
    <w:rsid w:val="006F0D5B"/>
    <w:rsid w:val="006F40FB"/>
    <w:rsid w:val="006F448D"/>
    <w:rsid w:val="00700CC1"/>
    <w:rsid w:val="0070401F"/>
    <w:rsid w:val="00706E44"/>
    <w:rsid w:val="0071030F"/>
    <w:rsid w:val="00720082"/>
    <w:rsid w:val="0072222E"/>
    <w:rsid w:val="00723EAA"/>
    <w:rsid w:val="00725171"/>
    <w:rsid w:val="00725CDF"/>
    <w:rsid w:val="00735C03"/>
    <w:rsid w:val="007361F7"/>
    <w:rsid w:val="00746447"/>
    <w:rsid w:val="00755B80"/>
    <w:rsid w:val="007851D3"/>
    <w:rsid w:val="00792F36"/>
    <w:rsid w:val="007D0B04"/>
    <w:rsid w:val="007D36D0"/>
    <w:rsid w:val="007D37E4"/>
    <w:rsid w:val="007D5CE3"/>
    <w:rsid w:val="007E20AB"/>
    <w:rsid w:val="007E2B76"/>
    <w:rsid w:val="007E3D84"/>
    <w:rsid w:val="007F4E93"/>
    <w:rsid w:val="008000B6"/>
    <w:rsid w:val="00813ECB"/>
    <w:rsid w:val="00826F55"/>
    <w:rsid w:val="00851E43"/>
    <w:rsid w:val="00866D87"/>
    <w:rsid w:val="00875190"/>
    <w:rsid w:val="00875674"/>
    <w:rsid w:val="00890413"/>
    <w:rsid w:val="00895EFC"/>
    <w:rsid w:val="008B3D17"/>
    <w:rsid w:val="008B75A2"/>
    <w:rsid w:val="008C01A2"/>
    <w:rsid w:val="008C101E"/>
    <w:rsid w:val="008C16D4"/>
    <w:rsid w:val="008D64A0"/>
    <w:rsid w:val="008E3976"/>
    <w:rsid w:val="008E3CDC"/>
    <w:rsid w:val="008E4450"/>
    <w:rsid w:val="008F0E05"/>
    <w:rsid w:val="008F1E76"/>
    <w:rsid w:val="008F5629"/>
    <w:rsid w:val="00905AAE"/>
    <w:rsid w:val="00914AC0"/>
    <w:rsid w:val="00923474"/>
    <w:rsid w:val="009247B5"/>
    <w:rsid w:val="00926E89"/>
    <w:rsid w:val="009300BE"/>
    <w:rsid w:val="00936C37"/>
    <w:rsid w:val="00937506"/>
    <w:rsid w:val="00940D25"/>
    <w:rsid w:val="00946FF3"/>
    <w:rsid w:val="00947C6D"/>
    <w:rsid w:val="00953E7D"/>
    <w:rsid w:val="0095756F"/>
    <w:rsid w:val="009613F1"/>
    <w:rsid w:val="00961B4A"/>
    <w:rsid w:val="00974F45"/>
    <w:rsid w:val="00985F43"/>
    <w:rsid w:val="0099440D"/>
    <w:rsid w:val="00995AC3"/>
    <w:rsid w:val="009A2A08"/>
    <w:rsid w:val="009A330C"/>
    <w:rsid w:val="009A7F68"/>
    <w:rsid w:val="009D5B7F"/>
    <w:rsid w:val="009E0D92"/>
    <w:rsid w:val="00A01AF8"/>
    <w:rsid w:val="00A02492"/>
    <w:rsid w:val="00A02F08"/>
    <w:rsid w:val="00A161A1"/>
    <w:rsid w:val="00A24666"/>
    <w:rsid w:val="00A26DA9"/>
    <w:rsid w:val="00A32AEC"/>
    <w:rsid w:val="00A425A1"/>
    <w:rsid w:val="00A44879"/>
    <w:rsid w:val="00A45175"/>
    <w:rsid w:val="00A53CCB"/>
    <w:rsid w:val="00A5625B"/>
    <w:rsid w:val="00A6073D"/>
    <w:rsid w:val="00A72008"/>
    <w:rsid w:val="00A76439"/>
    <w:rsid w:val="00A7715F"/>
    <w:rsid w:val="00A90F4E"/>
    <w:rsid w:val="00A92C1E"/>
    <w:rsid w:val="00A96A8F"/>
    <w:rsid w:val="00A96D50"/>
    <w:rsid w:val="00AA19DB"/>
    <w:rsid w:val="00AA1FD3"/>
    <w:rsid w:val="00AB29A0"/>
    <w:rsid w:val="00AB2F1E"/>
    <w:rsid w:val="00AC190D"/>
    <w:rsid w:val="00AC7214"/>
    <w:rsid w:val="00AC7E23"/>
    <w:rsid w:val="00AD291E"/>
    <w:rsid w:val="00AF16A7"/>
    <w:rsid w:val="00AF4C42"/>
    <w:rsid w:val="00AF76DE"/>
    <w:rsid w:val="00B0492B"/>
    <w:rsid w:val="00B1436C"/>
    <w:rsid w:val="00B22F76"/>
    <w:rsid w:val="00B26148"/>
    <w:rsid w:val="00B30DB3"/>
    <w:rsid w:val="00B32DF5"/>
    <w:rsid w:val="00B417C5"/>
    <w:rsid w:val="00B46F67"/>
    <w:rsid w:val="00B50747"/>
    <w:rsid w:val="00B6707E"/>
    <w:rsid w:val="00B75232"/>
    <w:rsid w:val="00B859CE"/>
    <w:rsid w:val="00B874C0"/>
    <w:rsid w:val="00BA00BE"/>
    <w:rsid w:val="00BA1BCB"/>
    <w:rsid w:val="00BA3ABF"/>
    <w:rsid w:val="00BB0E97"/>
    <w:rsid w:val="00BC3989"/>
    <w:rsid w:val="00BC56E6"/>
    <w:rsid w:val="00BC5769"/>
    <w:rsid w:val="00BF4A7F"/>
    <w:rsid w:val="00BF544B"/>
    <w:rsid w:val="00BF7418"/>
    <w:rsid w:val="00C03419"/>
    <w:rsid w:val="00C04DC5"/>
    <w:rsid w:val="00C05A96"/>
    <w:rsid w:val="00C34FCD"/>
    <w:rsid w:val="00C35176"/>
    <w:rsid w:val="00C400F6"/>
    <w:rsid w:val="00C514DC"/>
    <w:rsid w:val="00C60726"/>
    <w:rsid w:val="00C82DCA"/>
    <w:rsid w:val="00C87640"/>
    <w:rsid w:val="00C90AA7"/>
    <w:rsid w:val="00C90C0A"/>
    <w:rsid w:val="00CA7841"/>
    <w:rsid w:val="00CB214D"/>
    <w:rsid w:val="00CD2773"/>
    <w:rsid w:val="00CE2347"/>
    <w:rsid w:val="00CE7444"/>
    <w:rsid w:val="00D20864"/>
    <w:rsid w:val="00D427F8"/>
    <w:rsid w:val="00D4591A"/>
    <w:rsid w:val="00D52D8F"/>
    <w:rsid w:val="00D5368E"/>
    <w:rsid w:val="00D56858"/>
    <w:rsid w:val="00D572FB"/>
    <w:rsid w:val="00D65405"/>
    <w:rsid w:val="00D66499"/>
    <w:rsid w:val="00D71356"/>
    <w:rsid w:val="00D90F75"/>
    <w:rsid w:val="00D91524"/>
    <w:rsid w:val="00D950BB"/>
    <w:rsid w:val="00DA00AE"/>
    <w:rsid w:val="00DA18D0"/>
    <w:rsid w:val="00DA7C90"/>
    <w:rsid w:val="00DB388A"/>
    <w:rsid w:val="00DC4639"/>
    <w:rsid w:val="00DC55C0"/>
    <w:rsid w:val="00DE0E50"/>
    <w:rsid w:val="00E07A78"/>
    <w:rsid w:val="00E31F51"/>
    <w:rsid w:val="00E34607"/>
    <w:rsid w:val="00E424FC"/>
    <w:rsid w:val="00E60DE2"/>
    <w:rsid w:val="00E8583C"/>
    <w:rsid w:val="00E864B9"/>
    <w:rsid w:val="00E91F01"/>
    <w:rsid w:val="00E941F3"/>
    <w:rsid w:val="00EB2633"/>
    <w:rsid w:val="00EB3394"/>
    <w:rsid w:val="00EB7DA9"/>
    <w:rsid w:val="00EC1986"/>
    <w:rsid w:val="00ED282E"/>
    <w:rsid w:val="00EF07D9"/>
    <w:rsid w:val="00EF153B"/>
    <w:rsid w:val="00EF647C"/>
    <w:rsid w:val="00EF6631"/>
    <w:rsid w:val="00F00E1A"/>
    <w:rsid w:val="00F02909"/>
    <w:rsid w:val="00F04AFB"/>
    <w:rsid w:val="00F1690F"/>
    <w:rsid w:val="00F16B52"/>
    <w:rsid w:val="00F179AD"/>
    <w:rsid w:val="00F21EDA"/>
    <w:rsid w:val="00F37D90"/>
    <w:rsid w:val="00F40855"/>
    <w:rsid w:val="00F467A7"/>
    <w:rsid w:val="00F577BE"/>
    <w:rsid w:val="00F802AC"/>
    <w:rsid w:val="00F81A6C"/>
    <w:rsid w:val="00F86E2E"/>
    <w:rsid w:val="00F9649F"/>
    <w:rsid w:val="00FB3094"/>
    <w:rsid w:val="00FB7E81"/>
    <w:rsid w:val="00FC1083"/>
    <w:rsid w:val="00FE2419"/>
    <w:rsid w:val="00FF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E83E6D"/>
  <w15:chartTrackingRefBased/>
  <w15:docId w15:val="{B4499708-8F63-4769-B302-35E3DC5F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Mangal"/>
      <w:color w:val="3F3A38"/>
      <w:spacing w:val="-6"/>
      <w:kern w:val="1"/>
      <w:sz w:val="16"/>
      <w:szCs w:val="24"/>
      <w:lang w:val="ro-RO" w:eastAsia="hi-IN" w:bidi="hi-IN"/>
    </w:r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Normal"/>
    <w:pPr>
      <w:suppressLineNumbers/>
      <w:autoSpaceDE w:val="0"/>
      <w:spacing w:before="28" w:after="56" w:line="100" w:lineRule="atLeast"/>
    </w:pPr>
    <w:rPr>
      <w:sz w:val="18"/>
    </w:rPr>
  </w:style>
  <w:style w:type="paragraph" w:customStyle="1" w:styleId="CharCharCharCaracterCaracter">
    <w:name w:val="Char Char Char Caracter Caracter"/>
    <w:basedOn w:val="Normal"/>
    <w:rsid w:val="00270D49"/>
    <w:pPr>
      <w:widowControl/>
      <w:suppressAutoHyphens w:val="0"/>
    </w:pPr>
    <w:rPr>
      <w:rFonts w:ascii="Times New Roman" w:eastAsia="Times New Roman" w:hAnsi="Times New Roman" w:cs="Times New Roman"/>
      <w:color w:val="auto"/>
      <w:spacing w:val="0"/>
      <w:kern w:val="0"/>
      <w:sz w:val="24"/>
      <w:lang w:val="pl-PL" w:eastAsia="pl-PL" w:bidi="ar-SA"/>
    </w:rPr>
  </w:style>
  <w:style w:type="paragraph" w:customStyle="1" w:styleId="CVNormal">
    <w:name w:val="CV Normal"/>
    <w:basedOn w:val="Normal"/>
    <w:rsid w:val="00EC1986"/>
    <w:pPr>
      <w:widowControl/>
      <w:ind w:left="113" w:right="113"/>
    </w:pPr>
    <w:rPr>
      <w:rFonts w:ascii="Arial Narrow" w:eastAsia="Times New Roman" w:hAnsi="Arial Narrow" w:cs="Times New Roman"/>
      <w:color w:val="auto"/>
      <w:spacing w:val="0"/>
      <w:kern w:val="0"/>
      <w:sz w:val="20"/>
      <w:szCs w:val="20"/>
      <w:lang w:eastAsia="ar-SA" w:bidi="ar-SA"/>
    </w:rPr>
  </w:style>
  <w:style w:type="paragraph" w:customStyle="1" w:styleId="CaracterCaracterCharCharCaracterCaracter">
    <w:name w:val="Caracter Caracter Char Char Caracter Caracter"/>
    <w:basedOn w:val="Normal"/>
    <w:rsid w:val="009A330C"/>
    <w:pPr>
      <w:widowControl/>
      <w:suppressAutoHyphens w:val="0"/>
    </w:pPr>
    <w:rPr>
      <w:rFonts w:ascii="Times New Roman" w:eastAsia="Times New Roman" w:hAnsi="Times New Roman" w:cs="Times New Roman"/>
      <w:color w:val="auto"/>
      <w:spacing w:val="0"/>
      <w:kern w:val="0"/>
      <w:sz w:val="24"/>
      <w:lang w:val="pl-PL" w:eastAsia="pl-PL" w:bidi="ar-SA"/>
    </w:rPr>
  </w:style>
  <w:style w:type="character" w:styleId="UnresolvedMention">
    <w:name w:val="Unresolved Mention"/>
    <w:basedOn w:val="DefaultParagraphFont"/>
    <w:uiPriority w:val="99"/>
    <w:semiHidden/>
    <w:unhideWhenUsed/>
    <w:rsid w:val="0053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www.webofscience.com/wos/author/rid/M-4148-201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scholar.google.ro/citations?hl=en&amp;user=o9aF76UAAAAJ&amp;view_op=list_works&amp;sortby=pubdate" TargetMode="External"/><Relationship Id="rId7" Type="http://schemas.openxmlformats.org/officeDocument/2006/relationships/image" Target="media/image1.jpeg"/><Relationship Id="rId12" Type="http://schemas.openxmlformats.org/officeDocument/2006/relationships/hyperlink" Target="mailto:costica.bejinariu@gmail.com" TargetMode="External"/><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europass.cedefop.europa.eu/ro/resources/digital-competences" TargetMode="External"/><Relationship Id="rId20" Type="http://schemas.openxmlformats.org/officeDocument/2006/relationships/hyperlink" Target="https://www.scopus.com/authid/detail.uri?authorId=2522671170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stica.bejinariu@tuiasi.ro"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uropass.cedefop.europa.eu/ro/resources/european-language-levels-cef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orcid.org/0000-0003-1973-724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Europass CV</vt:lpstr>
    </vt:vector>
  </TitlesOfParts>
  <Company>CEDEFOP</Company>
  <LinksUpToDate>false</LinksUpToDate>
  <CharactersWithSpaces>12019</CharactersWithSpaces>
  <SharedDoc>false</SharedDoc>
  <HLinks>
    <vt:vector size="18" baseType="variant">
      <vt:variant>
        <vt:i4>7274607</vt:i4>
      </vt:variant>
      <vt:variant>
        <vt:i4>6</vt:i4>
      </vt:variant>
      <vt:variant>
        <vt:i4>0</vt:i4>
      </vt:variant>
      <vt:variant>
        <vt:i4>5</vt:i4>
      </vt:variant>
      <vt:variant>
        <vt:lpwstr>http://europass.cedefop.europa.eu/ro/resources/digital-competences</vt:lpwstr>
      </vt:variant>
      <vt:variant>
        <vt:lpwstr/>
      </vt:variant>
      <vt:variant>
        <vt:i4>65558</vt:i4>
      </vt:variant>
      <vt:variant>
        <vt:i4>3</vt:i4>
      </vt:variant>
      <vt:variant>
        <vt:i4>0</vt:i4>
      </vt:variant>
      <vt:variant>
        <vt:i4>5</vt:i4>
      </vt:variant>
      <vt:variant>
        <vt:lpwstr>https://europass.cedefop.europa.eu/ro/resources/european-language-levels-cefr</vt:lpwstr>
      </vt:variant>
      <vt:variant>
        <vt:lpwstr/>
      </vt:variant>
      <vt:variant>
        <vt:i4>3407959</vt:i4>
      </vt:variant>
      <vt:variant>
        <vt:i4>0</vt:i4>
      </vt:variant>
      <vt:variant>
        <vt:i4>0</vt:i4>
      </vt:variant>
      <vt:variant>
        <vt:i4>5</vt:i4>
      </vt:variant>
      <vt:variant>
        <vt:lpwstr>mailto:costica.bejinariu@tuiasi.ro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Costica BEJINARIU</dc:creator>
  <cp:keywords>Europass, CV, Cedefop</cp:keywords>
  <dc:description>Europass CV</dc:description>
  <cp:lastModifiedBy>Costica BEJINARIU</cp:lastModifiedBy>
  <cp:revision>113</cp:revision>
  <cp:lastPrinted>1899-12-31T22:15:00Z</cp:lastPrinted>
  <dcterms:created xsi:type="dcterms:W3CDTF">2022-10-10T18:24:00Z</dcterms:created>
  <dcterms:modified xsi:type="dcterms:W3CDTF">2026-06-28T09:41:00Z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